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BE" w:rsidRDefault="00E261BE" w:rsidP="00E261BE">
      <w:pPr>
        <w:rPr>
          <w:b/>
          <w:sz w:val="26"/>
          <w:szCs w:val="26"/>
        </w:rPr>
      </w:pPr>
      <w:r w:rsidRPr="00D34FE5">
        <w:rPr>
          <w:b/>
          <w:sz w:val="26"/>
          <w:szCs w:val="26"/>
        </w:rPr>
        <w:t>Размещение:</w:t>
      </w:r>
    </w:p>
    <w:p w:rsidR="00E261BE" w:rsidRDefault="00E261BE" w:rsidP="00E261BE">
      <w:pPr>
        <w:rPr>
          <w:b/>
          <w:sz w:val="26"/>
          <w:szCs w:val="26"/>
        </w:rPr>
      </w:pPr>
    </w:p>
    <w:p w:rsidR="00E261BE" w:rsidRDefault="00E261BE" w:rsidP="00E261B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Отель «НЕО» </w:t>
      </w:r>
      <w:hyperlink r:id="rId9" w:history="1">
        <w:r>
          <w:rPr>
            <w:rStyle w:val="ac"/>
          </w:rPr>
          <w:t>http://www.visitaltai.info/where_stay/hotels_motels/333/?sphrase_id=104584</w:t>
        </w:r>
      </w:hyperlink>
      <w:r>
        <w:t xml:space="preserve"> </w:t>
      </w:r>
      <w:r>
        <w:rPr>
          <w:b/>
          <w:sz w:val="26"/>
          <w:szCs w:val="26"/>
        </w:rPr>
        <w:t xml:space="preserve">- </w:t>
      </w:r>
      <w:r w:rsidRPr="007F3086">
        <w:rPr>
          <w:sz w:val="26"/>
          <w:szCs w:val="26"/>
        </w:rPr>
        <w:t xml:space="preserve">уютный отель в начале курортной зоны с комфортными </w:t>
      </w:r>
      <w:proofErr w:type="spellStart"/>
      <w:r w:rsidRPr="007F3086">
        <w:rPr>
          <w:sz w:val="26"/>
          <w:szCs w:val="26"/>
        </w:rPr>
        <w:t>номерами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автраки</w:t>
      </w:r>
      <w:proofErr w:type="spellEnd"/>
      <w:r>
        <w:rPr>
          <w:sz w:val="26"/>
          <w:szCs w:val="26"/>
        </w:rPr>
        <w:t xml:space="preserve"> включены</w:t>
      </w:r>
    </w:p>
    <w:p w:rsidR="00E261BE" w:rsidRDefault="00E261BE" w:rsidP="00E261BE">
      <w:pPr>
        <w:rPr>
          <w:b/>
          <w:sz w:val="26"/>
          <w:szCs w:val="26"/>
        </w:rPr>
      </w:pPr>
    </w:p>
    <w:p w:rsidR="00E261BE" w:rsidRDefault="00E261BE" w:rsidP="00E261BE">
      <w:pPr>
        <w:rPr>
          <w:sz w:val="26"/>
          <w:szCs w:val="26"/>
        </w:rPr>
      </w:pPr>
      <w:r w:rsidRPr="007F3086">
        <w:rPr>
          <w:b/>
          <w:sz w:val="26"/>
          <w:szCs w:val="26"/>
        </w:rPr>
        <w:t>Отель «</w:t>
      </w:r>
      <w:proofErr w:type="spellStart"/>
      <w:r w:rsidRPr="007F3086">
        <w:rPr>
          <w:b/>
          <w:sz w:val="26"/>
          <w:szCs w:val="26"/>
        </w:rPr>
        <w:t>Беловодье</w:t>
      </w:r>
      <w:proofErr w:type="spellEnd"/>
      <w:r w:rsidRPr="007F3086">
        <w:rPr>
          <w:b/>
          <w:sz w:val="26"/>
          <w:szCs w:val="26"/>
        </w:rPr>
        <w:t>» 4*</w:t>
      </w:r>
      <w:r w:rsidRPr="00144834">
        <w:t xml:space="preserve"> </w:t>
      </w:r>
      <w:hyperlink r:id="rId10" w:history="1">
        <w:r>
          <w:rPr>
            <w:rStyle w:val="ac"/>
          </w:rPr>
          <w:t>http://www.visitaltai.info/where_stay/hotels_motels/313/?sphrase_id=104583</w:t>
        </w:r>
      </w:hyperlink>
      <w:r>
        <w:t xml:space="preserve"> </w:t>
      </w:r>
      <w:r w:rsidRPr="007F3086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современный отель с аквапарком и лечебным отделением. Все номера комфортные, завтрак включен.</w:t>
      </w:r>
    </w:p>
    <w:p w:rsidR="00E261BE" w:rsidRDefault="00E261BE" w:rsidP="00EF27DA">
      <w:pPr>
        <w:rPr>
          <w:b/>
          <w:sz w:val="26"/>
          <w:szCs w:val="26"/>
        </w:rPr>
      </w:pPr>
    </w:p>
    <w:p w:rsidR="00EF27DA" w:rsidRDefault="00143E99" w:rsidP="00EF27DA">
      <w:pPr>
        <w:rPr>
          <w:sz w:val="26"/>
          <w:szCs w:val="26"/>
        </w:rPr>
      </w:pPr>
      <w:r w:rsidRPr="00D34FE5">
        <w:rPr>
          <w:b/>
          <w:sz w:val="26"/>
          <w:szCs w:val="26"/>
        </w:rPr>
        <w:t xml:space="preserve">Стоимость тура </w:t>
      </w:r>
      <w:r w:rsidR="00E261BE" w:rsidRPr="00E261BE">
        <w:rPr>
          <w:b/>
          <w:sz w:val="26"/>
          <w:szCs w:val="26"/>
        </w:rPr>
        <w:t>«Влюбись в Алтай за 5 дней»</w:t>
      </w:r>
      <w:r w:rsidR="001E00E0" w:rsidRPr="00D34FE5">
        <w:rPr>
          <w:b/>
          <w:sz w:val="26"/>
          <w:szCs w:val="26"/>
        </w:rPr>
        <w:t xml:space="preserve"> </w:t>
      </w:r>
      <w:r w:rsidR="00EF27DA" w:rsidRPr="00D34FE5">
        <w:rPr>
          <w:sz w:val="26"/>
          <w:szCs w:val="26"/>
        </w:rPr>
        <w:t>в рублях на человека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9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2794"/>
        <w:gridCol w:w="4462"/>
      </w:tblGrid>
      <w:tr w:rsidR="00F75702" w:rsidTr="00F75702">
        <w:tc>
          <w:tcPr>
            <w:tcW w:w="0" w:type="auto"/>
            <w:tcBorders>
              <w:right w:val="single" w:sz="6" w:space="0" w:color="000000"/>
            </w:tcBorders>
            <w:shd w:val="clear" w:color="auto" w:fill="E9F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5702" w:rsidRDefault="00F757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9F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5702" w:rsidRDefault="00F75702">
            <w:pPr>
              <w:spacing w:after="225" w:line="270" w:lineRule="atLeast"/>
              <w:jc w:val="center"/>
              <w:rPr>
                <w:rFonts w:ascii="Segoe UI" w:hAnsi="Segoe UI" w:cs="Segoe UI"/>
                <w:color w:val="0C7F3A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0C7F3A"/>
                <w:sz w:val="21"/>
                <w:szCs w:val="21"/>
              </w:rPr>
              <w:t>Отель НЕО</w:t>
            </w:r>
            <w:r>
              <w:rPr>
                <w:rFonts w:ascii="Segoe UI" w:hAnsi="Segoe UI" w:cs="Segoe UI"/>
                <w:color w:val="0C7F3A"/>
                <w:sz w:val="21"/>
                <w:szCs w:val="21"/>
              </w:rPr>
              <w:t xml:space="preserve"> (комфортные номера со всеми удобствами)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9F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5702" w:rsidRDefault="00F75702">
            <w:pPr>
              <w:spacing w:after="225" w:line="270" w:lineRule="atLeast"/>
              <w:jc w:val="center"/>
              <w:rPr>
                <w:rFonts w:ascii="Segoe UI" w:hAnsi="Segoe UI" w:cs="Segoe UI"/>
                <w:color w:val="004E5E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004E5E"/>
                <w:sz w:val="21"/>
                <w:szCs w:val="21"/>
              </w:rPr>
              <w:t xml:space="preserve">Отель </w:t>
            </w:r>
            <w:proofErr w:type="spellStart"/>
            <w:r>
              <w:rPr>
                <w:rFonts w:ascii="Segoe UI" w:hAnsi="Segoe UI" w:cs="Segoe UI"/>
                <w:b/>
                <w:bCs/>
                <w:color w:val="004E5E"/>
                <w:sz w:val="21"/>
                <w:szCs w:val="21"/>
              </w:rPr>
              <w:t>Беловодье</w:t>
            </w:r>
            <w:proofErr w:type="spellEnd"/>
            <w:r>
              <w:rPr>
                <w:rFonts w:ascii="Segoe UI" w:hAnsi="Segoe UI" w:cs="Segoe UI"/>
                <w:b/>
                <w:bCs/>
                <w:color w:val="004E5E"/>
                <w:sz w:val="21"/>
                <w:szCs w:val="21"/>
              </w:rPr>
              <w:t xml:space="preserve"> 4*</w:t>
            </w:r>
            <w:r>
              <w:rPr>
                <w:rFonts w:ascii="Segoe UI" w:hAnsi="Segoe UI" w:cs="Segoe UI"/>
                <w:color w:val="004E5E"/>
                <w:sz w:val="21"/>
                <w:szCs w:val="21"/>
              </w:rPr>
              <w:t xml:space="preserve"> Бонус: аквапарк с </w:t>
            </w:r>
            <w:proofErr w:type="spellStart"/>
            <w:r>
              <w:rPr>
                <w:rFonts w:ascii="Segoe UI" w:hAnsi="Segoe UI" w:cs="Segoe UI"/>
                <w:color w:val="004E5E"/>
                <w:sz w:val="21"/>
                <w:szCs w:val="21"/>
              </w:rPr>
              <w:t>термокомплексом</w:t>
            </w:r>
            <w:proofErr w:type="spellEnd"/>
            <w:r>
              <w:rPr>
                <w:rFonts w:ascii="Segoe UI" w:hAnsi="Segoe UI" w:cs="Segoe UI"/>
                <w:color w:val="004E5E"/>
                <w:sz w:val="21"/>
                <w:szCs w:val="21"/>
              </w:rPr>
              <w:t xml:space="preserve"> + соляная пещера + тренажерный зал </w:t>
            </w:r>
          </w:p>
        </w:tc>
      </w:tr>
      <w:tr w:rsidR="00F75702" w:rsidTr="00F75702">
        <w:tc>
          <w:tcPr>
            <w:tcW w:w="0" w:type="auto"/>
            <w:tcBorders>
              <w:right w:val="single" w:sz="6" w:space="0" w:color="000000"/>
            </w:tcBorders>
            <w:shd w:val="clear" w:color="auto" w:fill="E9F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5702" w:rsidRDefault="00F75702">
            <w:pPr>
              <w:spacing w:after="225" w:line="270" w:lineRule="atLeast"/>
              <w:jc w:val="center"/>
              <w:rPr>
                <w:rFonts w:ascii="Segoe UI" w:hAnsi="Segoe UI" w:cs="Segoe UI"/>
                <w:color w:val="004E5E"/>
              </w:rPr>
            </w:pPr>
            <w:r>
              <w:rPr>
                <w:rFonts w:ascii="Segoe UI" w:hAnsi="Segoe UI" w:cs="Segoe UI"/>
                <w:color w:val="004E5E"/>
              </w:rPr>
              <w:t xml:space="preserve">Место в двухместном номере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9F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5702" w:rsidRDefault="00F75702">
            <w:pPr>
              <w:spacing w:after="225" w:line="270" w:lineRule="atLeast"/>
              <w:jc w:val="center"/>
              <w:rPr>
                <w:rFonts w:ascii="Segoe UI" w:hAnsi="Segoe UI" w:cs="Segoe UI"/>
                <w:color w:val="0C7F3A"/>
              </w:rPr>
            </w:pPr>
            <w:r>
              <w:rPr>
                <w:rFonts w:ascii="Segoe UI" w:hAnsi="Segoe UI" w:cs="Segoe UI"/>
                <w:color w:val="0C7F3A"/>
              </w:rPr>
              <w:t xml:space="preserve">14 800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9F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5702" w:rsidRDefault="00F75702">
            <w:pPr>
              <w:spacing w:after="225" w:line="270" w:lineRule="atLeast"/>
              <w:jc w:val="center"/>
              <w:rPr>
                <w:rFonts w:ascii="Segoe UI" w:hAnsi="Segoe UI" w:cs="Segoe UI"/>
                <w:color w:val="004E5E"/>
              </w:rPr>
            </w:pPr>
            <w:r>
              <w:rPr>
                <w:rFonts w:ascii="Segoe UI" w:hAnsi="Segoe UI" w:cs="Segoe UI"/>
                <w:color w:val="004E5E"/>
              </w:rPr>
              <w:t xml:space="preserve">17 000 </w:t>
            </w:r>
          </w:p>
        </w:tc>
      </w:tr>
      <w:tr w:rsidR="00F75702" w:rsidTr="00F75702">
        <w:tc>
          <w:tcPr>
            <w:tcW w:w="0" w:type="auto"/>
            <w:tcBorders>
              <w:right w:val="single" w:sz="6" w:space="0" w:color="000000"/>
            </w:tcBorders>
            <w:shd w:val="clear" w:color="auto" w:fill="E9F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5702" w:rsidRDefault="00F75702">
            <w:pPr>
              <w:spacing w:after="225" w:line="270" w:lineRule="atLeast"/>
              <w:jc w:val="center"/>
              <w:rPr>
                <w:rFonts w:ascii="Segoe UI" w:hAnsi="Segoe UI" w:cs="Segoe UI"/>
                <w:color w:val="004E5E"/>
              </w:rPr>
            </w:pPr>
            <w:r>
              <w:rPr>
                <w:rFonts w:ascii="Segoe UI" w:hAnsi="Segoe UI" w:cs="Segoe UI"/>
                <w:color w:val="004E5E"/>
              </w:rPr>
              <w:t xml:space="preserve">Одноместное размещение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9F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5702" w:rsidRDefault="00F75702">
            <w:pPr>
              <w:spacing w:after="225" w:line="270" w:lineRule="atLeast"/>
              <w:jc w:val="center"/>
              <w:rPr>
                <w:rFonts w:ascii="Segoe UI" w:hAnsi="Segoe UI" w:cs="Segoe UI"/>
                <w:color w:val="0C7F3A"/>
              </w:rPr>
            </w:pPr>
            <w:r>
              <w:rPr>
                <w:rFonts w:ascii="Segoe UI" w:hAnsi="Segoe UI" w:cs="Segoe UI"/>
                <w:color w:val="0C7F3A"/>
              </w:rPr>
              <w:t xml:space="preserve">20 000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9F6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5702" w:rsidRDefault="00F75702">
            <w:pPr>
              <w:spacing w:after="225" w:line="270" w:lineRule="atLeast"/>
              <w:jc w:val="center"/>
              <w:rPr>
                <w:rFonts w:ascii="Segoe UI" w:hAnsi="Segoe UI" w:cs="Segoe UI"/>
                <w:color w:val="004E5E"/>
              </w:rPr>
            </w:pPr>
            <w:r>
              <w:rPr>
                <w:rFonts w:ascii="Segoe UI" w:hAnsi="Segoe UI" w:cs="Segoe UI"/>
                <w:color w:val="004E5E"/>
              </w:rPr>
              <w:t xml:space="preserve">27 300 </w:t>
            </w:r>
          </w:p>
        </w:tc>
      </w:tr>
    </w:tbl>
    <w:p w:rsidR="00F75702" w:rsidRPr="00D34FE5" w:rsidRDefault="00F75702" w:rsidP="00EF27DA">
      <w:pPr>
        <w:rPr>
          <w:b/>
          <w:sz w:val="26"/>
          <w:szCs w:val="26"/>
        </w:rPr>
      </w:pPr>
    </w:p>
    <w:p w:rsidR="00143E99" w:rsidRPr="00D34FE5" w:rsidRDefault="00EF27DA" w:rsidP="00EF27DA">
      <w:pPr>
        <w:rPr>
          <w:b/>
          <w:i/>
          <w:sz w:val="26"/>
          <w:szCs w:val="26"/>
        </w:rPr>
      </w:pPr>
      <w:r w:rsidRPr="00D34FE5">
        <w:rPr>
          <w:b/>
          <w:sz w:val="26"/>
          <w:szCs w:val="26"/>
        </w:rPr>
        <w:t>Скидки детям</w:t>
      </w:r>
      <w:r w:rsidR="00D34FE5" w:rsidRPr="00D34FE5">
        <w:rPr>
          <w:b/>
          <w:sz w:val="26"/>
          <w:szCs w:val="26"/>
        </w:rPr>
        <w:t xml:space="preserve"> </w:t>
      </w:r>
      <w:r w:rsidR="00D34FE5" w:rsidRPr="00D34FE5">
        <w:rPr>
          <w:i/>
          <w:sz w:val="26"/>
          <w:szCs w:val="26"/>
        </w:rPr>
        <w:t>до</w:t>
      </w:r>
      <w:r w:rsidR="00F75702">
        <w:rPr>
          <w:i/>
          <w:sz w:val="26"/>
          <w:szCs w:val="26"/>
        </w:rPr>
        <w:t xml:space="preserve"> 12 лет-30%</w:t>
      </w:r>
    </w:p>
    <w:p w:rsidR="00EF27DA" w:rsidRPr="00D34FE5" w:rsidRDefault="00EF27DA" w:rsidP="00EF27DA">
      <w:pPr>
        <w:rPr>
          <w:rFonts w:eastAsia="Calibri"/>
          <w:b/>
          <w:bCs/>
          <w:sz w:val="26"/>
          <w:szCs w:val="26"/>
          <w:lang w:eastAsia="en-US"/>
        </w:rPr>
      </w:pPr>
    </w:p>
    <w:p w:rsidR="00EF27DA" w:rsidRPr="00D34FE5" w:rsidRDefault="00EF27DA" w:rsidP="00EF27DA">
      <w:pPr>
        <w:rPr>
          <w:b/>
          <w:sz w:val="26"/>
          <w:szCs w:val="26"/>
        </w:rPr>
      </w:pPr>
      <w:r w:rsidRPr="00D34FE5">
        <w:rPr>
          <w:rFonts w:eastAsia="Calibri"/>
          <w:b/>
          <w:bCs/>
          <w:sz w:val="26"/>
          <w:szCs w:val="26"/>
          <w:lang w:eastAsia="en-US"/>
        </w:rPr>
        <w:t>В стоимость тура входит</w:t>
      </w:r>
      <w:r w:rsidRPr="00D34FE5">
        <w:rPr>
          <w:rFonts w:eastAsia="Calibri"/>
          <w:b/>
          <w:sz w:val="26"/>
          <w:szCs w:val="26"/>
          <w:lang w:eastAsia="en-US"/>
        </w:rPr>
        <w:t>:</w:t>
      </w:r>
    </w:p>
    <w:p w:rsidR="007F3086" w:rsidRDefault="007F3086" w:rsidP="007F3086">
      <w:pPr>
        <w:numPr>
          <w:ilvl w:val="0"/>
          <w:numId w:val="12"/>
        </w:numPr>
        <w:spacing w:before="100" w:beforeAutospacing="1" w:after="75" w:line="360" w:lineRule="atLeast"/>
        <w:ind w:left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Проживание в отеле на курорте Белокуриха с завтраком (4 ночи)</w:t>
      </w:r>
    </w:p>
    <w:p w:rsidR="007F3086" w:rsidRDefault="007F3086" w:rsidP="007F3086">
      <w:pPr>
        <w:numPr>
          <w:ilvl w:val="0"/>
          <w:numId w:val="12"/>
        </w:numPr>
        <w:spacing w:before="100" w:beforeAutospacing="1" w:after="75" w:line="360" w:lineRule="atLeast"/>
        <w:ind w:left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Экскурсовод и информационное сопровождение 24/7</w:t>
      </w:r>
    </w:p>
    <w:p w:rsidR="007F3086" w:rsidRDefault="007F3086" w:rsidP="007F3086">
      <w:pPr>
        <w:numPr>
          <w:ilvl w:val="0"/>
          <w:numId w:val="12"/>
        </w:numPr>
        <w:spacing w:before="100" w:beforeAutospacing="1" w:after="75" w:line="360" w:lineRule="atLeast"/>
        <w:ind w:left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Экскурсии по программе</w:t>
      </w:r>
    </w:p>
    <w:p w:rsidR="00DE7167" w:rsidRPr="00D34FE5" w:rsidRDefault="00DE7167" w:rsidP="00EF27DA">
      <w:pPr>
        <w:rPr>
          <w:sz w:val="26"/>
          <w:szCs w:val="26"/>
        </w:rPr>
      </w:pPr>
    </w:p>
    <w:p w:rsidR="00EF27DA" w:rsidRDefault="00EF27DA" w:rsidP="00EF27DA">
      <w:pPr>
        <w:rPr>
          <w:rFonts w:eastAsia="Calibri"/>
          <w:b/>
          <w:bCs/>
          <w:sz w:val="26"/>
          <w:szCs w:val="26"/>
          <w:lang w:eastAsia="en-US"/>
        </w:rPr>
      </w:pPr>
      <w:r w:rsidRPr="00D34FE5">
        <w:rPr>
          <w:rFonts w:eastAsia="Calibri"/>
          <w:b/>
          <w:bCs/>
          <w:sz w:val="26"/>
          <w:szCs w:val="26"/>
          <w:lang w:eastAsia="en-US"/>
        </w:rPr>
        <w:t>Дополнительно оплачивается:</w:t>
      </w:r>
    </w:p>
    <w:p w:rsidR="007F3086" w:rsidRDefault="007F3086" w:rsidP="007F3086">
      <w:pPr>
        <w:numPr>
          <w:ilvl w:val="0"/>
          <w:numId w:val="13"/>
        </w:numPr>
        <w:spacing w:before="100" w:beforeAutospacing="1" w:after="75" w:line="360" w:lineRule="atLeast"/>
        <w:ind w:left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Проезд/перелет до ближайших авиа и ж/д Новосибирск, Барнаул, Горно-Алтайск, Бийск</w:t>
      </w:r>
    </w:p>
    <w:p w:rsidR="007F3086" w:rsidRDefault="007F3086" w:rsidP="007F3086">
      <w:pPr>
        <w:numPr>
          <w:ilvl w:val="0"/>
          <w:numId w:val="13"/>
        </w:numPr>
        <w:spacing w:before="100" w:beforeAutospacing="1" w:after="75" w:line="360" w:lineRule="atLeast"/>
        <w:ind w:left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Трансфер до курорта и обратно</w:t>
      </w:r>
    </w:p>
    <w:p w:rsidR="007F3086" w:rsidRDefault="007F3086" w:rsidP="007F3086">
      <w:pPr>
        <w:numPr>
          <w:ilvl w:val="0"/>
          <w:numId w:val="13"/>
        </w:numPr>
        <w:spacing w:before="100" w:beforeAutospacing="1" w:after="75" w:line="360" w:lineRule="atLeast"/>
        <w:ind w:left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Развлечения вне программы (конные прогулки, рестораны, </w:t>
      </w:r>
      <w:proofErr w:type="spellStart"/>
      <w:r>
        <w:rPr>
          <w:rFonts w:ascii="&amp;quot" w:hAnsi="&amp;quot"/>
          <w:color w:val="000000"/>
          <w:sz w:val="23"/>
          <w:szCs w:val="23"/>
        </w:rPr>
        <w:t>доп</w:t>
      </w:r>
      <w:proofErr w:type="gramStart"/>
      <w:r>
        <w:rPr>
          <w:rFonts w:ascii="&amp;quot" w:hAnsi="&amp;quot"/>
          <w:color w:val="000000"/>
          <w:sz w:val="23"/>
          <w:szCs w:val="23"/>
        </w:rPr>
        <w:t>.э</w:t>
      </w:r>
      <w:proofErr w:type="gramEnd"/>
      <w:r>
        <w:rPr>
          <w:rFonts w:ascii="&amp;quot" w:hAnsi="&amp;quot"/>
          <w:color w:val="000000"/>
          <w:sz w:val="23"/>
          <w:szCs w:val="23"/>
        </w:rPr>
        <w:t>кскурсии</w:t>
      </w:r>
      <w:proofErr w:type="spellEnd"/>
      <w:r>
        <w:rPr>
          <w:rFonts w:ascii="&amp;quot" w:hAnsi="&amp;quot"/>
          <w:color w:val="000000"/>
          <w:sz w:val="23"/>
          <w:szCs w:val="23"/>
        </w:rPr>
        <w:t>)</w:t>
      </w:r>
    </w:p>
    <w:p w:rsidR="005C4C21" w:rsidRPr="005C4C21" w:rsidRDefault="007F3086" w:rsidP="005C4C21">
      <w:pPr>
        <w:numPr>
          <w:ilvl w:val="0"/>
          <w:numId w:val="13"/>
        </w:numPr>
        <w:spacing w:before="100" w:beforeAutospacing="1" w:after="75" w:line="360" w:lineRule="atLeast"/>
        <w:ind w:left="0"/>
      </w:pPr>
      <w:r w:rsidRPr="005C4C21">
        <w:rPr>
          <w:rFonts w:ascii="&amp;quot" w:hAnsi="&amp;quot"/>
          <w:color w:val="000000"/>
          <w:sz w:val="23"/>
          <w:szCs w:val="23"/>
        </w:rPr>
        <w:t>Питание на маршрутах</w:t>
      </w:r>
    </w:p>
    <w:p w:rsidR="007F3086" w:rsidRPr="005C4C21" w:rsidRDefault="007F3086" w:rsidP="005C4C21">
      <w:pPr>
        <w:numPr>
          <w:ilvl w:val="0"/>
          <w:numId w:val="13"/>
        </w:numPr>
        <w:spacing w:before="100" w:beforeAutospacing="1" w:after="75" w:line="360" w:lineRule="atLeast"/>
        <w:ind w:left="0"/>
      </w:pPr>
      <w:r w:rsidRPr="00E261BE">
        <w:rPr>
          <w:rFonts w:ascii="&amp;quot" w:hAnsi="&amp;quot"/>
          <w:color w:val="000000"/>
          <w:sz w:val="23"/>
          <w:szCs w:val="23"/>
        </w:rPr>
        <w:t xml:space="preserve">Оплата за </w:t>
      </w:r>
      <w:r w:rsidR="005C4C21" w:rsidRPr="00E261BE">
        <w:rPr>
          <w:rFonts w:ascii="&amp;quot" w:hAnsi="&amp;quot"/>
          <w:color w:val="000000"/>
          <w:sz w:val="23"/>
          <w:szCs w:val="23"/>
        </w:rPr>
        <w:t xml:space="preserve">посещение экскурсионных объектов – </w:t>
      </w:r>
      <w:r w:rsidR="005C4C21">
        <w:t xml:space="preserve">пещеры, </w:t>
      </w:r>
      <w:r w:rsidR="005C4C21" w:rsidRPr="003850FE">
        <w:t>маральник</w:t>
      </w:r>
      <w:r w:rsidR="005C4C21">
        <w:t>а</w:t>
      </w:r>
      <w:r w:rsidR="005C4C21" w:rsidRPr="003850FE">
        <w:t xml:space="preserve"> </w:t>
      </w:r>
      <w:r w:rsidR="005C4C21">
        <w:t xml:space="preserve">и </w:t>
      </w:r>
      <w:proofErr w:type="spellStart"/>
      <w:r w:rsidR="005C4C21">
        <w:t>этнопарка</w:t>
      </w:r>
      <w:proofErr w:type="spellEnd"/>
      <w:r w:rsidR="005C4C21">
        <w:t xml:space="preserve"> «Легенда» – по </w:t>
      </w:r>
      <w:r w:rsidR="005C4C21" w:rsidRPr="003850FE">
        <w:t>150 руб.</w:t>
      </w:r>
      <w:r w:rsidR="005C4C21">
        <w:t xml:space="preserve">, поездка на </w:t>
      </w:r>
      <w:proofErr w:type="spellStart"/>
      <w:r w:rsidR="005C4C21">
        <w:t>моторафте</w:t>
      </w:r>
      <w:proofErr w:type="spellEnd"/>
      <w:r w:rsidR="005C4C21">
        <w:t xml:space="preserve"> –</w:t>
      </w:r>
      <w:r w:rsidR="005C4C21" w:rsidRPr="003850FE">
        <w:t xml:space="preserve"> 800 руб</w:t>
      </w:r>
      <w:r w:rsidR="005C4C21">
        <w:t>.</w:t>
      </w:r>
      <w:bookmarkStart w:id="0" w:name="_GoBack"/>
      <w:bookmarkEnd w:id="0"/>
    </w:p>
    <w:sectPr w:rsidR="007F3086" w:rsidRPr="005C4C21" w:rsidSect="00D34FE5">
      <w:endnotePr>
        <w:numFmt w:val="decimal"/>
      </w:endnotePr>
      <w:pgSz w:w="11906" w:h="16838" w:code="9"/>
      <w:pgMar w:top="1134" w:right="850" w:bottom="709" w:left="1701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21" w:rsidRDefault="005C4C21">
      <w:r>
        <w:separator/>
      </w:r>
    </w:p>
  </w:endnote>
  <w:endnote w:type="continuationSeparator" w:id="0">
    <w:p w:rsidR="005C4C21" w:rsidRDefault="005C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21" w:rsidRDefault="005C4C21">
      <w:r>
        <w:separator/>
      </w:r>
    </w:p>
  </w:footnote>
  <w:footnote w:type="continuationSeparator" w:id="0">
    <w:p w:rsidR="005C4C21" w:rsidRDefault="005C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FBD"/>
    <w:multiLevelType w:val="hybridMultilevel"/>
    <w:tmpl w:val="070C9F24"/>
    <w:lvl w:ilvl="0" w:tplc="5630FB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1C62"/>
    <w:multiLevelType w:val="hybridMultilevel"/>
    <w:tmpl w:val="41527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173"/>
    <w:multiLevelType w:val="hybridMultilevel"/>
    <w:tmpl w:val="BE36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46A91"/>
    <w:multiLevelType w:val="hybridMultilevel"/>
    <w:tmpl w:val="C408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408C"/>
    <w:multiLevelType w:val="hybridMultilevel"/>
    <w:tmpl w:val="25DCB060"/>
    <w:lvl w:ilvl="0" w:tplc="435229E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7BD5CC2"/>
    <w:multiLevelType w:val="multilevel"/>
    <w:tmpl w:val="758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D32B9"/>
    <w:multiLevelType w:val="hybridMultilevel"/>
    <w:tmpl w:val="7BFC1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C4AF5"/>
    <w:multiLevelType w:val="hybridMultilevel"/>
    <w:tmpl w:val="38EC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F2EE3"/>
    <w:multiLevelType w:val="hybridMultilevel"/>
    <w:tmpl w:val="74820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A589E"/>
    <w:multiLevelType w:val="hybridMultilevel"/>
    <w:tmpl w:val="476A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553872"/>
    <w:multiLevelType w:val="hybridMultilevel"/>
    <w:tmpl w:val="B8CC1A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A35EA"/>
    <w:multiLevelType w:val="multilevel"/>
    <w:tmpl w:val="064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B1EA2"/>
    <w:multiLevelType w:val="multilevel"/>
    <w:tmpl w:val="B9D8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D"/>
    <w:rsid w:val="00003CFD"/>
    <w:rsid w:val="0000552D"/>
    <w:rsid w:val="00015251"/>
    <w:rsid w:val="00030E70"/>
    <w:rsid w:val="00072EFD"/>
    <w:rsid w:val="000743D2"/>
    <w:rsid w:val="000C29D8"/>
    <w:rsid w:val="000D62CE"/>
    <w:rsid w:val="000D674E"/>
    <w:rsid w:val="000E47B8"/>
    <w:rsid w:val="000E74E9"/>
    <w:rsid w:val="000F4A4B"/>
    <w:rsid w:val="000F4E34"/>
    <w:rsid w:val="00101E2D"/>
    <w:rsid w:val="00102E34"/>
    <w:rsid w:val="00105C28"/>
    <w:rsid w:val="001235B1"/>
    <w:rsid w:val="001425D1"/>
    <w:rsid w:val="00143E99"/>
    <w:rsid w:val="00144834"/>
    <w:rsid w:val="001607F6"/>
    <w:rsid w:val="0016534E"/>
    <w:rsid w:val="001830A7"/>
    <w:rsid w:val="00185370"/>
    <w:rsid w:val="00185BBA"/>
    <w:rsid w:val="001906CD"/>
    <w:rsid w:val="001A3D4A"/>
    <w:rsid w:val="001A435A"/>
    <w:rsid w:val="001B7DC0"/>
    <w:rsid w:val="001D6A99"/>
    <w:rsid w:val="001E00E0"/>
    <w:rsid w:val="00203609"/>
    <w:rsid w:val="00206D92"/>
    <w:rsid w:val="00241639"/>
    <w:rsid w:val="00243349"/>
    <w:rsid w:val="00245DEE"/>
    <w:rsid w:val="002464FC"/>
    <w:rsid w:val="00246900"/>
    <w:rsid w:val="00251E93"/>
    <w:rsid w:val="00254A43"/>
    <w:rsid w:val="00260CF7"/>
    <w:rsid w:val="00261515"/>
    <w:rsid w:val="00272134"/>
    <w:rsid w:val="00280EB8"/>
    <w:rsid w:val="002F3A03"/>
    <w:rsid w:val="002F772A"/>
    <w:rsid w:val="00300613"/>
    <w:rsid w:val="00302140"/>
    <w:rsid w:val="003021AF"/>
    <w:rsid w:val="00311350"/>
    <w:rsid w:val="003320B6"/>
    <w:rsid w:val="00337411"/>
    <w:rsid w:val="0034414C"/>
    <w:rsid w:val="003577DA"/>
    <w:rsid w:val="00360075"/>
    <w:rsid w:val="003752D4"/>
    <w:rsid w:val="003844BD"/>
    <w:rsid w:val="00386101"/>
    <w:rsid w:val="00394345"/>
    <w:rsid w:val="0039601A"/>
    <w:rsid w:val="003D13F4"/>
    <w:rsid w:val="003E0C05"/>
    <w:rsid w:val="003E156A"/>
    <w:rsid w:val="003E5848"/>
    <w:rsid w:val="003F0072"/>
    <w:rsid w:val="003F1C69"/>
    <w:rsid w:val="004071FE"/>
    <w:rsid w:val="00422D5C"/>
    <w:rsid w:val="004232D2"/>
    <w:rsid w:val="00425E3B"/>
    <w:rsid w:val="00430528"/>
    <w:rsid w:val="00433127"/>
    <w:rsid w:val="00442394"/>
    <w:rsid w:val="004624D1"/>
    <w:rsid w:val="00474B16"/>
    <w:rsid w:val="004839DE"/>
    <w:rsid w:val="00484A83"/>
    <w:rsid w:val="0049075E"/>
    <w:rsid w:val="00491827"/>
    <w:rsid w:val="00502084"/>
    <w:rsid w:val="00510E3E"/>
    <w:rsid w:val="005114AC"/>
    <w:rsid w:val="005230DC"/>
    <w:rsid w:val="00544C47"/>
    <w:rsid w:val="00546F5D"/>
    <w:rsid w:val="0057478F"/>
    <w:rsid w:val="00583C4B"/>
    <w:rsid w:val="005A79DD"/>
    <w:rsid w:val="005C02A6"/>
    <w:rsid w:val="005C4C21"/>
    <w:rsid w:val="005C5380"/>
    <w:rsid w:val="005C6D4B"/>
    <w:rsid w:val="005E41C6"/>
    <w:rsid w:val="00603526"/>
    <w:rsid w:val="0063153F"/>
    <w:rsid w:val="00641AAB"/>
    <w:rsid w:val="0064290D"/>
    <w:rsid w:val="00682712"/>
    <w:rsid w:val="006A6FDD"/>
    <w:rsid w:val="006B7342"/>
    <w:rsid w:val="006C0152"/>
    <w:rsid w:val="006C1134"/>
    <w:rsid w:val="006D4AAE"/>
    <w:rsid w:val="006D6B27"/>
    <w:rsid w:val="006E3FEB"/>
    <w:rsid w:val="006E4FD4"/>
    <w:rsid w:val="006F1AF0"/>
    <w:rsid w:val="006F3970"/>
    <w:rsid w:val="006F3D43"/>
    <w:rsid w:val="006F6ECD"/>
    <w:rsid w:val="007068C2"/>
    <w:rsid w:val="00717E4E"/>
    <w:rsid w:val="00723638"/>
    <w:rsid w:val="00723FB1"/>
    <w:rsid w:val="00731FAE"/>
    <w:rsid w:val="00737A02"/>
    <w:rsid w:val="007410E8"/>
    <w:rsid w:val="00742EFE"/>
    <w:rsid w:val="00745795"/>
    <w:rsid w:val="007475B5"/>
    <w:rsid w:val="0075343F"/>
    <w:rsid w:val="0075721A"/>
    <w:rsid w:val="00766788"/>
    <w:rsid w:val="00767A64"/>
    <w:rsid w:val="00772D10"/>
    <w:rsid w:val="00777A61"/>
    <w:rsid w:val="00777E41"/>
    <w:rsid w:val="007816C9"/>
    <w:rsid w:val="00783184"/>
    <w:rsid w:val="00787955"/>
    <w:rsid w:val="00794FF8"/>
    <w:rsid w:val="007B605D"/>
    <w:rsid w:val="007B6F6B"/>
    <w:rsid w:val="007B71A7"/>
    <w:rsid w:val="007F12DB"/>
    <w:rsid w:val="007F3086"/>
    <w:rsid w:val="00807D9F"/>
    <w:rsid w:val="008152B3"/>
    <w:rsid w:val="00823D70"/>
    <w:rsid w:val="00847A75"/>
    <w:rsid w:val="00852266"/>
    <w:rsid w:val="0086269E"/>
    <w:rsid w:val="0086463B"/>
    <w:rsid w:val="008752F3"/>
    <w:rsid w:val="00887EBE"/>
    <w:rsid w:val="00891F22"/>
    <w:rsid w:val="008933BE"/>
    <w:rsid w:val="008A5BF9"/>
    <w:rsid w:val="008B083D"/>
    <w:rsid w:val="008B2571"/>
    <w:rsid w:val="008C1C36"/>
    <w:rsid w:val="008D69F6"/>
    <w:rsid w:val="008E1E44"/>
    <w:rsid w:val="008E519E"/>
    <w:rsid w:val="008F6EF1"/>
    <w:rsid w:val="00912037"/>
    <w:rsid w:val="009312FC"/>
    <w:rsid w:val="00942E3B"/>
    <w:rsid w:val="00943B02"/>
    <w:rsid w:val="009650A1"/>
    <w:rsid w:val="009722EE"/>
    <w:rsid w:val="0097448D"/>
    <w:rsid w:val="00974F0F"/>
    <w:rsid w:val="009A46CF"/>
    <w:rsid w:val="009A7E6A"/>
    <w:rsid w:val="009B4CDF"/>
    <w:rsid w:val="009C1F9C"/>
    <w:rsid w:val="009C2C64"/>
    <w:rsid w:val="009C5167"/>
    <w:rsid w:val="009C59BD"/>
    <w:rsid w:val="009D1951"/>
    <w:rsid w:val="009D692C"/>
    <w:rsid w:val="009D7139"/>
    <w:rsid w:val="009E7F25"/>
    <w:rsid w:val="009F1F29"/>
    <w:rsid w:val="009F3C63"/>
    <w:rsid w:val="00A0007E"/>
    <w:rsid w:val="00A50847"/>
    <w:rsid w:val="00A5146D"/>
    <w:rsid w:val="00A54210"/>
    <w:rsid w:val="00A60FDC"/>
    <w:rsid w:val="00A66054"/>
    <w:rsid w:val="00A9207D"/>
    <w:rsid w:val="00AA163F"/>
    <w:rsid w:val="00AB097A"/>
    <w:rsid w:val="00AB58AB"/>
    <w:rsid w:val="00AD0BD2"/>
    <w:rsid w:val="00AD2C54"/>
    <w:rsid w:val="00AE4E82"/>
    <w:rsid w:val="00AF0080"/>
    <w:rsid w:val="00AF4471"/>
    <w:rsid w:val="00B21DE8"/>
    <w:rsid w:val="00B33F99"/>
    <w:rsid w:val="00B43358"/>
    <w:rsid w:val="00B539AE"/>
    <w:rsid w:val="00B5515E"/>
    <w:rsid w:val="00B57CFE"/>
    <w:rsid w:val="00B61335"/>
    <w:rsid w:val="00B6171B"/>
    <w:rsid w:val="00B618FF"/>
    <w:rsid w:val="00B73A5E"/>
    <w:rsid w:val="00B7628D"/>
    <w:rsid w:val="00B825A5"/>
    <w:rsid w:val="00B870CC"/>
    <w:rsid w:val="00B95FA2"/>
    <w:rsid w:val="00BA424A"/>
    <w:rsid w:val="00BB2758"/>
    <w:rsid w:val="00BB2F7F"/>
    <w:rsid w:val="00BB7A08"/>
    <w:rsid w:val="00BC20CE"/>
    <w:rsid w:val="00BD15B4"/>
    <w:rsid w:val="00BF568D"/>
    <w:rsid w:val="00C01C14"/>
    <w:rsid w:val="00C02184"/>
    <w:rsid w:val="00C128C1"/>
    <w:rsid w:val="00C37E75"/>
    <w:rsid w:val="00C40306"/>
    <w:rsid w:val="00C527A1"/>
    <w:rsid w:val="00C52FC3"/>
    <w:rsid w:val="00C63828"/>
    <w:rsid w:val="00CA0289"/>
    <w:rsid w:val="00CB59C8"/>
    <w:rsid w:val="00CC6D2F"/>
    <w:rsid w:val="00CC6EAB"/>
    <w:rsid w:val="00CF7B8B"/>
    <w:rsid w:val="00D23517"/>
    <w:rsid w:val="00D270DB"/>
    <w:rsid w:val="00D34FE5"/>
    <w:rsid w:val="00D3708B"/>
    <w:rsid w:val="00D52302"/>
    <w:rsid w:val="00D52536"/>
    <w:rsid w:val="00D679A3"/>
    <w:rsid w:val="00D905B9"/>
    <w:rsid w:val="00D91D28"/>
    <w:rsid w:val="00DB1F76"/>
    <w:rsid w:val="00DC1464"/>
    <w:rsid w:val="00DD58D7"/>
    <w:rsid w:val="00DE7167"/>
    <w:rsid w:val="00DF4811"/>
    <w:rsid w:val="00E00F65"/>
    <w:rsid w:val="00E176BC"/>
    <w:rsid w:val="00E261BE"/>
    <w:rsid w:val="00E27077"/>
    <w:rsid w:val="00E35FFD"/>
    <w:rsid w:val="00E4133C"/>
    <w:rsid w:val="00E569A6"/>
    <w:rsid w:val="00E71380"/>
    <w:rsid w:val="00E86939"/>
    <w:rsid w:val="00E870B1"/>
    <w:rsid w:val="00E970A9"/>
    <w:rsid w:val="00EA3EF6"/>
    <w:rsid w:val="00EB3FD3"/>
    <w:rsid w:val="00EC2AAE"/>
    <w:rsid w:val="00EC362E"/>
    <w:rsid w:val="00EC42C2"/>
    <w:rsid w:val="00EE2F5B"/>
    <w:rsid w:val="00EF27DA"/>
    <w:rsid w:val="00EF775D"/>
    <w:rsid w:val="00F04967"/>
    <w:rsid w:val="00F05EE0"/>
    <w:rsid w:val="00F331A0"/>
    <w:rsid w:val="00F4271D"/>
    <w:rsid w:val="00F50EC7"/>
    <w:rsid w:val="00F52E70"/>
    <w:rsid w:val="00F563C4"/>
    <w:rsid w:val="00F61D4F"/>
    <w:rsid w:val="00F7513D"/>
    <w:rsid w:val="00F75702"/>
    <w:rsid w:val="00F7695F"/>
    <w:rsid w:val="00F95785"/>
    <w:rsid w:val="00FA3BF8"/>
    <w:rsid w:val="00FA6CF3"/>
    <w:rsid w:val="00FC354A"/>
    <w:rsid w:val="00FC7268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isitaltai.info/where_stay/hotels_motels/313/?sphrase_id=1045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sitaltai.info/where_stay/hotels_motels/333/?sphrase_id=104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7EED-44F9-4DA0-895E-1F4FD84C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ответ на запрос сообщаем следующее:</vt:lpstr>
    </vt:vector>
  </TitlesOfParts>
  <Company>Арго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ответ на запрос сообщаем следующее:</dc:title>
  <dc:creator>Слесарева Ирина</dc:creator>
  <cp:lastModifiedBy>*</cp:lastModifiedBy>
  <cp:revision>3</cp:revision>
  <cp:lastPrinted>2016-03-16T07:06:00Z</cp:lastPrinted>
  <dcterms:created xsi:type="dcterms:W3CDTF">2020-06-14T09:34:00Z</dcterms:created>
  <dcterms:modified xsi:type="dcterms:W3CDTF">2020-06-14T09:39:00Z</dcterms:modified>
</cp:coreProperties>
</file>