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0A" w:rsidRPr="00FC7F22" w:rsidRDefault="00B5190B" w:rsidP="00B5190B">
      <w:pPr>
        <w:spacing w:after="200" w:line="276" w:lineRule="auto"/>
        <w:rPr>
          <w:b/>
        </w:rPr>
      </w:pPr>
      <w:r>
        <w:rPr>
          <w:b/>
        </w:rPr>
        <w:t>С</w:t>
      </w:r>
      <w:r w:rsidR="00143E99" w:rsidRPr="00FC7F22">
        <w:rPr>
          <w:b/>
        </w:rPr>
        <w:t xml:space="preserve">тоимость тура </w:t>
      </w:r>
      <w:r>
        <w:rPr>
          <w:b/>
        </w:rPr>
        <w:t>«</w:t>
      </w:r>
      <w:r w:rsidRPr="003C320A">
        <w:rPr>
          <w:rFonts w:eastAsia="Calibri"/>
          <w:b/>
          <w:lang w:eastAsia="en-US"/>
        </w:rPr>
        <w:t>АЛТАЙСКИЕ КАНИКУЛЫ</w:t>
      </w:r>
      <w:r>
        <w:rPr>
          <w:rFonts w:eastAsia="Calibri"/>
          <w:b/>
          <w:lang w:eastAsia="en-US"/>
        </w:rPr>
        <w:t xml:space="preserve">» </w:t>
      </w:r>
      <w:r>
        <w:rPr>
          <w:b/>
        </w:rPr>
        <w:t>в рублях на человека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2268"/>
        <w:gridCol w:w="2127"/>
        <w:gridCol w:w="1842"/>
      </w:tblGrid>
      <w:tr w:rsidR="003C320A" w:rsidRPr="003C320A" w:rsidTr="00FC7F22">
        <w:tc>
          <w:tcPr>
            <w:tcW w:w="3417" w:type="dxa"/>
            <w:shd w:val="clear" w:color="auto" w:fill="F9F9F9"/>
            <w:vAlign w:val="center"/>
            <w:hideMark/>
          </w:tcPr>
          <w:p w:rsidR="003C320A" w:rsidRPr="006F37B3" w:rsidRDefault="003C320A" w:rsidP="006F37B3">
            <w:pPr>
              <w:pStyle w:val="a9"/>
              <w:spacing w:before="0" w:beforeAutospacing="0" w:after="0" w:afterAutospacing="0"/>
              <w:jc w:val="center"/>
              <w:rPr>
                <w:i/>
              </w:rPr>
            </w:pPr>
            <w:r w:rsidRPr="006F37B3">
              <w:rPr>
                <w:i/>
              </w:rPr>
              <w:t>Место размещения</w:t>
            </w:r>
          </w:p>
        </w:tc>
        <w:tc>
          <w:tcPr>
            <w:tcW w:w="2268" w:type="dxa"/>
            <w:shd w:val="clear" w:color="auto" w:fill="F9F9F9"/>
            <w:vAlign w:val="center"/>
            <w:hideMark/>
          </w:tcPr>
          <w:p w:rsidR="003C320A" w:rsidRPr="006F37B3" w:rsidRDefault="003C320A" w:rsidP="006F37B3">
            <w:pPr>
              <w:pStyle w:val="a9"/>
              <w:spacing w:before="0" w:beforeAutospacing="0" w:after="0" w:afterAutospacing="0"/>
              <w:jc w:val="center"/>
              <w:rPr>
                <w:i/>
              </w:rPr>
            </w:pPr>
            <w:r w:rsidRPr="006F37B3">
              <w:rPr>
                <w:i/>
              </w:rPr>
              <w:t>При одноместном размещении</w:t>
            </w:r>
          </w:p>
        </w:tc>
        <w:tc>
          <w:tcPr>
            <w:tcW w:w="2127" w:type="dxa"/>
            <w:shd w:val="clear" w:color="auto" w:fill="F9F9F9"/>
            <w:vAlign w:val="center"/>
            <w:hideMark/>
          </w:tcPr>
          <w:p w:rsidR="003C320A" w:rsidRPr="006F37B3" w:rsidRDefault="003C320A" w:rsidP="006F37B3">
            <w:pPr>
              <w:pStyle w:val="a9"/>
              <w:spacing w:before="0" w:beforeAutospacing="0" w:after="0" w:afterAutospacing="0"/>
              <w:jc w:val="center"/>
              <w:rPr>
                <w:i/>
              </w:rPr>
            </w:pPr>
            <w:r w:rsidRPr="006F37B3">
              <w:rPr>
                <w:i/>
              </w:rPr>
              <w:t>При двухместном размещении</w:t>
            </w:r>
          </w:p>
        </w:tc>
        <w:tc>
          <w:tcPr>
            <w:tcW w:w="1842" w:type="dxa"/>
            <w:shd w:val="clear" w:color="auto" w:fill="F9F9F9"/>
            <w:vAlign w:val="center"/>
            <w:hideMark/>
          </w:tcPr>
          <w:p w:rsidR="003C320A" w:rsidRPr="006F37B3" w:rsidRDefault="003C320A" w:rsidP="006F37B3">
            <w:pPr>
              <w:pStyle w:val="a9"/>
              <w:spacing w:before="0" w:beforeAutospacing="0" w:after="0" w:afterAutospacing="0"/>
              <w:jc w:val="center"/>
              <w:rPr>
                <w:i/>
              </w:rPr>
            </w:pPr>
            <w:r w:rsidRPr="006F37B3">
              <w:rPr>
                <w:i/>
              </w:rPr>
              <w:t>При трехместном размещении</w:t>
            </w:r>
          </w:p>
        </w:tc>
      </w:tr>
      <w:tr w:rsidR="003C320A" w:rsidRPr="003C320A" w:rsidTr="00FC7F22">
        <w:tc>
          <w:tcPr>
            <w:tcW w:w="9654" w:type="dxa"/>
            <w:gridSpan w:val="4"/>
            <w:shd w:val="clear" w:color="auto" w:fill="FFFFFF"/>
            <w:vAlign w:val="center"/>
            <w:hideMark/>
          </w:tcPr>
          <w:p w:rsidR="003C320A" w:rsidRPr="006F37B3" w:rsidRDefault="003C320A" w:rsidP="006F37B3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6F37B3">
              <w:rPr>
                <w:b/>
              </w:rPr>
              <w:t>ЭКОНОМ</w:t>
            </w:r>
          </w:p>
        </w:tc>
      </w:tr>
      <w:tr w:rsidR="003C320A" w:rsidRPr="003C320A" w:rsidTr="00FC7F22">
        <w:tc>
          <w:tcPr>
            <w:tcW w:w="3417" w:type="dxa"/>
            <w:shd w:val="clear" w:color="auto" w:fill="F9F9F9"/>
            <w:vAlign w:val="center"/>
            <w:hideMark/>
          </w:tcPr>
          <w:p w:rsidR="003C320A" w:rsidRPr="003C320A" w:rsidRDefault="00F22550" w:rsidP="006F37B3">
            <w:pPr>
              <w:pStyle w:val="a9"/>
              <w:spacing w:before="0" w:beforeAutospacing="0" w:after="0" w:afterAutospacing="0"/>
              <w:jc w:val="center"/>
            </w:pPr>
            <w:hyperlink r:id="rId9" w:history="1">
              <w:r w:rsidR="003C320A" w:rsidRPr="003C320A">
                <w:rPr>
                  <w:rStyle w:val="ac"/>
                  <w:color w:val="auto"/>
                  <w:u w:val="none"/>
                </w:rPr>
                <w:t>«Березка», Летний корпус</w:t>
              </w:r>
            </w:hyperlink>
            <w:r w:rsidR="003C320A" w:rsidRPr="003C320A">
              <w:t> +  </w:t>
            </w:r>
            <w:hyperlink r:id="rId10" w:history="1">
              <w:r w:rsidR="003C320A" w:rsidRPr="003C320A">
                <w:rPr>
                  <w:rStyle w:val="ac"/>
                  <w:color w:val="auto"/>
                  <w:u w:val="none"/>
                </w:rPr>
                <w:t>«Нео», Стандарт</w:t>
              </w:r>
            </w:hyperlink>
          </w:p>
        </w:tc>
        <w:tc>
          <w:tcPr>
            <w:tcW w:w="2268" w:type="dxa"/>
            <w:shd w:val="clear" w:color="auto" w:fill="F9F9F9"/>
            <w:vAlign w:val="center"/>
            <w:hideMark/>
          </w:tcPr>
          <w:p w:rsidR="003C320A" w:rsidRPr="003C320A" w:rsidRDefault="003C320A" w:rsidP="006F37B3">
            <w:pPr>
              <w:pStyle w:val="a9"/>
              <w:spacing w:before="0" w:beforeAutospacing="0" w:after="0" w:afterAutospacing="0"/>
              <w:jc w:val="center"/>
            </w:pPr>
            <w:r w:rsidRPr="003C320A">
              <w:t>29425</w:t>
            </w:r>
          </w:p>
        </w:tc>
        <w:tc>
          <w:tcPr>
            <w:tcW w:w="2127" w:type="dxa"/>
            <w:shd w:val="clear" w:color="auto" w:fill="F9F9F9"/>
            <w:vAlign w:val="center"/>
            <w:hideMark/>
          </w:tcPr>
          <w:p w:rsidR="003C320A" w:rsidRPr="003C320A" w:rsidRDefault="003C320A" w:rsidP="006F37B3">
            <w:pPr>
              <w:pStyle w:val="a9"/>
              <w:spacing w:before="0" w:beforeAutospacing="0" w:after="0" w:afterAutospacing="0"/>
              <w:jc w:val="center"/>
            </w:pPr>
            <w:r w:rsidRPr="003C320A">
              <w:t>17800</w:t>
            </w:r>
          </w:p>
        </w:tc>
        <w:tc>
          <w:tcPr>
            <w:tcW w:w="1842" w:type="dxa"/>
            <w:shd w:val="clear" w:color="auto" w:fill="F9F9F9"/>
            <w:vAlign w:val="center"/>
            <w:hideMark/>
          </w:tcPr>
          <w:p w:rsidR="003C320A" w:rsidRPr="003C320A" w:rsidRDefault="003C320A" w:rsidP="006F37B3">
            <w:pPr>
              <w:pStyle w:val="a9"/>
              <w:spacing w:before="0" w:beforeAutospacing="0" w:after="0" w:afterAutospacing="0"/>
              <w:jc w:val="center"/>
            </w:pPr>
            <w:r w:rsidRPr="003C320A">
              <w:t>15050</w:t>
            </w:r>
          </w:p>
        </w:tc>
      </w:tr>
      <w:tr w:rsidR="003C320A" w:rsidRPr="003C320A" w:rsidTr="00FC7F22">
        <w:tc>
          <w:tcPr>
            <w:tcW w:w="9654" w:type="dxa"/>
            <w:gridSpan w:val="4"/>
            <w:shd w:val="clear" w:color="auto" w:fill="FFFFFF"/>
            <w:vAlign w:val="center"/>
            <w:hideMark/>
          </w:tcPr>
          <w:p w:rsidR="003C320A" w:rsidRPr="006F37B3" w:rsidRDefault="003C320A" w:rsidP="006F37B3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6F37B3">
              <w:rPr>
                <w:b/>
              </w:rPr>
              <w:t>СТАНДАРТ</w:t>
            </w:r>
          </w:p>
        </w:tc>
      </w:tr>
      <w:tr w:rsidR="003C320A" w:rsidRPr="003C320A" w:rsidTr="00FC7F22">
        <w:tc>
          <w:tcPr>
            <w:tcW w:w="3417" w:type="dxa"/>
            <w:shd w:val="clear" w:color="auto" w:fill="F9F9F9"/>
            <w:vAlign w:val="center"/>
            <w:hideMark/>
          </w:tcPr>
          <w:p w:rsidR="003C320A" w:rsidRPr="003C320A" w:rsidRDefault="00F22550" w:rsidP="006F37B3">
            <w:pPr>
              <w:pStyle w:val="a9"/>
              <w:spacing w:before="0" w:beforeAutospacing="0" w:after="0" w:afterAutospacing="0"/>
              <w:jc w:val="center"/>
            </w:pPr>
            <w:hyperlink r:id="rId11" w:history="1">
              <w:r w:rsidR="003C320A" w:rsidRPr="003C320A">
                <w:rPr>
                  <w:rStyle w:val="ac"/>
                  <w:color w:val="auto"/>
                  <w:u w:val="none"/>
                </w:rPr>
                <w:t>«Березка», Стандарт</w:t>
              </w:r>
            </w:hyperlink>
            <w:r w:rsidR="003C320A" w:rsidRPr="003C320A">
              <w:t> + </w:t>
            </w:r>
            <w:hyperlink r:id="rId12" w:history="1">
              <w:r w:rsidR="003C320A" w:rsidRPr="003C320A">
                <w:rPr>
                  <w:rStyle w:val="ac"/>
                  <w:color w:val="auto"/>
                  <w:u w:val="none"/>
                </w:rPr>
                <w:t>«Нео», Стандарт</w:t>
              </w:r>
            </w:hyperlink>
          </w:p>
        </w:tc>
        <w:tc>
          <w:tcPr>
            <w:tcW w:w="2268" w:type="dxa"/>
            <w:shd w:val="clear" w:color="auto" w:fill="F9F9F9"/>
            <w:vAlign w:val="center"/>
            <w:hideMark/>
          </w:tcPr>
          <w:p w:rsidR="003C320A" w:rsidRPr="003C320A" w:rsidRDefault="003C320A" w:rsidP="006F37B3">
            <w:pPr>
              <w:pStyle w:val="a9"/>
              <w:spacing w:before="0" w:beforeAutospacing="0" w:after="0" w:afterAutospacing="0"/>
              <w:jc w:val="center"/>
            </w:pPr>
            <w:r w:rsidRPr="003C320A">
              <w:t>35800</w:t>
            </w:r>
          </w:p>
        </w:tc>
        <w:tc>
          <w:tcPr>
            <w:tcW w:w="2127" w:type="dxa"/>
            <w:shd w:val="clear" w:color="auto" w:fill="F9F9F9"/>
            <w:vAlign w:val="center"/>
            <w:hideMark/>
          </w:tcPr>
          <w:p w:rsidR="003C320A" w:rsidRPr="003C320A" w:rsidRDefault="003C320A" w:rsidP="006F37B3">
            <w:pPr>
              <w:pStyle w:val="a9"/>
              <w:spacing w:before="0" w:beforeAutospacing="0" w:after="0" w:afterAutospacing="0"/>
              <w:jc w:val="center"/>
            </w:pPr>
            <w:r w:rsidRPr="003C320A">
              <w:t>20980</w:t>
            </w:r>
          </w:p>
        </w:tc>
        <w:tc>
          <w:tcPr>
            <w:tcW w:w="1842" w:type="dxa"/>
            <w:shd w:val="clear" w:color="auto" w:fill="F9F9F9"/>
            <w:vAlign w:val="center"/>
            <w:hideMark/>
          </w:tcPr>
          <w:p w:rsidR="003C320A" w:rsidRPr="003C320A" w:rsidRDefault="003C320A" w:rsidP="006F37B3">
            <w:pPr>
              <w:pStyle w:val="a9"/>
              <w:spacing w:before="0" w:beforeAutospacing="0" w:after="0" w:afterAutospacing="0"/>
              <w:jc w:val="center"/>
            </w:pPr>
            <w:r w:rsidRPr="003C320A">
              <w:t>17175</w:t>
            </w:r>
          </w:p>
        </w:tc>
      </w:tr>
      <w:tr w:rsidR="003C320A" w:rsidRPr="003C320A" w:rsidTr="00FC7F22">
        <w:tc>
          <w:tcPr>
            <w:tcW w:w="3417" w:type="dxa"/>
            <w:shd w:val="clear" w:color="auto" w:fill="FFFFFF"/>
            <w:vAlign w:val="center"/>
            <w:hideMark/>
          </w:tcPr>
          <w:p w:rsidR="003C320A" w:rsidRPr="003C320A" w:rsidRDefault="00F22550" w:rsidP="006F37B3">
            <w:pPr>
              <w:pStyle w:val="a9"/>
              <w:spacing w:before="0" w:beforeAutospacing="0" w:after="0" w:afterAutospacing="0"/>
              <w:jc w:val="center"/>
            </w:pPr>
            <w:hyperlink r:id="rId13" w:history="1">
              <w:r w:rsidR="003C320A" w:rsidRPr="003C320A">
                <w:rPr>
                  <w:rStyle w:val="ac"/>
                  <w:color w:val="auto"/>
                  <w:u w:val="none"/>
                </w:rPr>
                <w:t>Всесезонный курорт «Манжерок», стандарт</w:t>
              </w:r>
            </w:hyperlink>
            <w:r w:rsidR="003C320A" w:rsidRPr="003C320A">
              <w:t> + </w:t>
            </w:r>
            <w:hyperlink r:id="rId14" w:history="1">
              <w:r w:rsidR="003C320A" w:rsidRPr="003C320A">
                <w:rPr>
                  <w:rStyle w:val="ac"/>
                  <w:color w:val="auto"/>
                  <w:u w:val="none"/>
                </w:rPr>
                <w:t>«Нео», стандарт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3C320A" w:rsidRPr="003C320A" w:rsidRDefault="003C320A" w:rsidP="006F37B3">
            <w:pPr>
              <w:pStyle w:val="a9"/>
              <w:spacing w:before="0" w:beforeAutospacing="0" w:after="0" w:afterAutospacing="0"/>
              <w:jc w:val="center"/>
            </w:pPr>
            <w:r w:rsidRPr="003C320A">
              <w:t>43200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3C320A" w:rsidRPr="003C320A" w:rsidRDefault="003C320A" w:rsidP="006F37B3">
            <w:pPr>
              <w:pStyle w:val="a9"/>
              <w:spacing w:before="0" w:beforeAutospacing="0" w:after="0" w:afterAutospacing="0"/>
              <w:jc w:val="center"/>
            </w:pPr>
            <w:r w:rsidRPr="003C320A">
              <w:t>25075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C320A" w:rsidRPr="003C320A" w:rsidRDefault="003C320A" w:rsidP="006F37B3">
            <w:pPr>
              <w:pStyle w:val="a9"/>
              <w:spacing w:before="0" w:beforeAutospacing="0" w:after="0" w:afterAutospacing="0"/>
              <w:jc w:val="center"/>
            </w:pPr>
            <w:r w:rsidRPr="003C320A">
              <w:t>21200</w:t>
            </w:r>
          </w:p>
        </w:tc>
      </w:tr>
      <w:tr w:rsidR="003C320A" w:rsidRPr="003C320A" w:rsidTr="00FC7F22">
        <w:tc>
          <w:tcPr>
            <w:tcW w:w="9654" w:type="dxa"/>
            <w:gridSpan w:val="4"/>
            <w:shd w:val="clear" w:color="auto" w:fill="F9F9F9"/>
            <w:vAlign w:val="center"/>
            <w:hideMark/>
          </w:tcPr>
          <w:p w:rsidR="003C320A" w:rsidRPr="006F37B3" w:rsidRDefault="003C320A" w:rsidP="006F37B3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6F37B3">
              <w:rPr>
                <w:b/>
              </w:rPr>
              <w:t>КОМФОРТ</w:t>
            </w:r>
          </w:p>
        </w:tc>
      </w:tr>
      <w:tr w:rsidR="003C320A" w:rsidRPr="003C320A" w:rsidTr="00FC7F22">
        <w:tc>
          <w:tcPr>
            <w:tcW w:w="3417" w:type="dxa"/>
            <w:shd w:val="clear" w:color="auto" w:fill="FFFFFF"/>
            <w:vAlign w:val="center"/>
            <w:hideMark/>
          </w:tcPr>
          <w:p w:rsidR="003C320A" w:rsidRPr="003C320A" w:rsidRDefault="00F22550" w:rsidP="006F37B3">
            <w:pPr>
              <w:pStyle w:val="a9"/>
              <w:spacing w:before="0" w:beforeAutospacing="0" w:after="0" w:afterAutospacing="0"/>
              <w:jc w:val="center"/>
            </w:pPr>
            <w:hyperlink r:id="rId15" w:history="1">
              <w:r w:rsidR="003C320A" w:rsidRPr="003C320A">
                <w:rPr>
                  <w:rStyle w:val="ac"/>
                  <w:color w:val="auto"/>
                  <w:u w:val="none"/>
                </w:rPr>
                <w:t>Всесезонный курорт «Манжерок», студия</w:t>
              </w:r>
            </w:hyperlink>
            <w:r w:rsidR="003C320A" w:rsidRPr="003C320A">
              <w:t> + </w:t>
            </w:r>
            <w:hyperlink r:id="rId16" w:history="1">
              <w:r w:rsidR="003C320A" w:rsidRPr="003C320A">
                <w:rPr>
                  <w:rStyle w:val="ac"/>
                  <w:color w:val="auto"/>
                  <w:u w:val="none"/>
                </w:rPr>
                <w:t>Бизнес-отель «Россия», 1 категория</w:t>
              </w:r>
            </w:hyperlink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3C320A" w:rsidRPr="003C320A" w:rsidRDefault="003C320A" w:rsidP="006F37B3">
            <w:pPr>
              <w:pStyle w:val="a9"/>
              <w:spacing w:before="0" w:beforeAutospacing="0" w:after="0" w:afterAutospacing="0"/>
              <w:jc w:val="center"/>
            </w:pPr>
            <w:r w:rsidRPr="003C320A">
              <w:t>45550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3C320A" w:rsidRPr="003C320A" w:rsidRDefault="003C320A" w:rsidP="006F37B3">
            <w:pPr>
              <w:pStyle w:val="a9"/>
              <w:spacing w:before="0" w:beforeAutospacing="0" w:after="0" w:afterAutospacing="0"/>
              <w:jc w:val="center"/>
            </w:pPr>
            <w:r w:rsidRPr="003C320A">
              <w:t>27750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3C320A" w:rsidRPr="003C320A" w:rsidRDefault="003C320A" w:rsidP="006F37B3">
            <w:pPr>
              <w:pStyle w:val="a9"/>
              <w:spacing w:before="0" w:beforeAutospacing="0" w:after="0" w:afterAutospacing="0"/>
              <w:jc w:val="center"/>
            </w:pPr>
            <w:r w:rsidRPr="003C320A">
              <w:t>23235</w:t>
            </w:r>
          </w:p>
        </w:tc>
      </w:tr>
    </w:tbl>
    <w:p w:rsidR="003C320A" w:rsidRPr="003C320A" w:rsidRDefault="003C320A" w:rsidP="00EF27DA"/>
    <w:p w:rsidR="00537216" w:rsidRPr="006F37B3" w:rsidRDefault="00537216" w:rsidP="00537216">
      <w:pPr>
        <w:rPr>
          <w:b/>
        </w:rPr>
      </w:pPr>
      <w:r w:rsidRPr="006F37B3">
        <w:rPr>
          <w:rFonts w:eastAsia="Calibri"/>
          <w:b/>
          <w:bCs/>
          <w:lang w:eastAsia="en-US"/>
        </w:rPr>
        <w:t>В стоимость тура входит</w:t>
      </w:r>
      <w:r w:rsidRPr="006F37B3">
        <w:rPr>
          <w:rFonts w:eastAsia="Calibri"/>
          <w:b/>
          <w:lang w:eastAsia="en-US"/>
        </w:rPr>
        <w:t>:</w:t>
      </w:r>
    </w:p>
    <w:p w:rsidR="00537216" w:rsidRPr="003C320A" w:rsidRDefault="00537216" w:rsidP="00537216">
      <w:pPr>
        <w:numPr>
          <w:ilvl w:val="0"/>
          <w:numId w:val="13"/>
        </w:numPr>
        <w:tabs>
          <w:tab w:val="left" w:pos="720"/>
        </w:tabs>
        <w:spacing w:before="100" w:after="100"/>
        <w:ind w:left="720" w:hanging="360"/>
        <w:rPr>
          <w:rFonts w:eastAsia="Arial"/>
        </w:rPr>
      </w:pPr>
      <w:r w:rsidRPr="003C320A">
        <w:rPr>
          <w:rFonts w:eastAsia="Arial"/>
        </w:rPr>
        <w:t>питание: завтрак, ужин</w:t>
      </w:r>
    </w:p>
    <w:p w:rsidR="00537216" w:rsidRPr="003C320A" w:rsidRDefault="00537216" w:rsidP="00537216">
      <w:pPr>
        <w:numPr>
          <w:ilvl w:val="0"/>
          <w:numId w:val="13"/>
        </w:numPr>
        <w:tabs>
          <w:tab w:val="left" w:pos="720"/>
        </w:tabs>
        <w:spacing w:before="100" w:after="100"/>
        <w:ind w:left="720" w:hanging="360"/>
        <w:rPr>
          <w:rFonts w:eastAsia="Arial"/>
        </w:rPr>
      </w:pPr>
      <w:r w:rsidRPr="003C320A">
        <w:rPr>
          <w:rFonts w:eastAsia="Arial"/>
        </w:rPr>
        <w:t>проживание</w:t>
      </w:r>
    </w:p>
    <w:p w:rsidR="00537216" w:rsidRPr="003C320A" w:rsidRDefault="00537216" w:rsidP="00537216">
      <w:pPr>
        <w:numPr>
          <w:ilvl w:val="0"/>
          <w:numId w:val="13"/>
        </w:numPr>
        <w:tabs>
          <w:tab w:val="left" w:pos="720"/>
        </w:tabs>
        <w:spacing w:before="100" w:after="100"/>
        <w:ind w:left="720" w:hanging="360"/>
        <w:rPr>
          <w:rFonts w:eastAsia="Arial"/>
        </w:rPr>
      </w:pPr>
      <w:r w:rsidRPr="003C320A">
        <w:rPr>
          <w:rFonts w:eastAsia="Arial"/>
        </w:rPr>
        <w:t>транспортное обслуживание по программе</w:t>
      </w:r>
    </w:p>
    <w:p w:rsidR="00537216" w:rsidRPr="003C320A" w:rsidRDefault="00537216" w:rsidP="00537216">
      <w:pPr>
        <w:numPr>
          <w:ilvl w:val="0"/>
          <w:numId w:val="13"/>
        </w:numPr>
        <w:tabs>
          <w:tab w:val="left" w:pos="720"/>
        </w:tabs>
        <w:spacing w:before="100" w:after="100"/>
        <w:ind w:left="720" w:hanging="360"/>
        <w:rPr>
          <w:rFonts w:eastAsia="Arial"/>
        </w:rPr>
      </w:pPr>
      <w:r w:rsidRPr="003C320A">
        <w:rPr>
          <w:rFonts w:eastAsia="Arial"/>
        </w:rPr>
        <w:t>экскурсии по программе (выделены жирным шрифтом)</w:t>
      </w:r>
    </w:p>
    <w:p w:rsidR="00537216" w:rsidRPr="006F37B3" w:rsidRDefault="00537216" w:rsidP="00537216">
      <w:pPr>
        <w:rPr>
          <w:rFonts w:eastAsia="Calibri"/>
          <w:b/>
          <w:bCs/>
          <w:lang w:eastAsia="en-US"/>
        </w:rPr>
      </w:pPr>
      <w:r w:rsidRPr="006F37B3">
        <w:rPr>
          <w:rFonts w:eastAsia="Calibri"/>
          <w:b/>
          <w:bCs/>
          <w:lang w:eastAsia="en-US"/>
        </w:rPr>
        <w:t>Дополнительно оплачивается:</w:t>
      </w:r>
    </w:p>
    <w:p w:rsidR="00537216" w:rsidRPr="003C320A" w:rsidRDefault="00537216" w:rsidP="00537216">
      <w:pPr>
        <w:pStyle w:val="af"/>
        <w:numPr>
          <w:ilvl w:val="0"/>
          <w:numId w:val="12"/>
        </w:numPr>
        <w:tabs>
          <w:tab w:val="left" w:pos="720"/>
        </w:tabs>
        <w:spacing w:before="100" w:after="100"/>
        <w:rPr>
          <w:rFonts w:eastAsia="Arial"/>
        </w:rPr>
      </w:pPr>
      <w:r w:rsidRPr="003C320A">
        <w:rPr>
          <w:rFonts w:eastAsia="Arial"/>
        </w:rPr>
        <w:t xml:space="preserve">доставка до начала маршрута (озеро </w:t>
      </w:r>
      <w:proofErr w:type="spellStart"/>
      <w:r w:rsidRPr="003C320A">
        <w:rPr>
          <w:rFonts w:eastAsia="Arial"/>
        </w:rPr>
        <w:t>Ая</w:t>
      </w:r>
      <w:proofErr w:type="spellEnd"/>
      <w:r w:rsidRPr="003C320A">
        <w:rPr>
          <w:rFonts w:eastAsia="Arial"/>
        </w:rPr>
        <w:t xml:space="preserve">) и возвращение с конечной точки маршрута до необходимого города (групповой трансфер из Барнаула/Новосибирска/Томска/Омска -  от 1350 </w:t>
      </w:r>
      <w:proofErr w:type="spellStart"/>
      <w:r w:rsidRPr="003C320A">
        <w:rPr>
          <w:rFonts w:eastAsia="Arial"/>
        </w:rPr>
        <w:t>руб</w:t>
      </w:r>
      <w:proofErr w:type="spellEnd"/>
      <w:r w:rsidRPr="003C320A">
        <w:rPr>
          <w:rFonts w:eastAsia="Arial"/>
        </w:rPr>
        <w:t>/чел за доставку в обе стороны, приобретается заранее)</w:t>
      </w:r>
    </w:p>
    <w:p w:rsidR="00537216" w:rsidRPr="003C320A" w:rsidRDefault="00537216" w:rsidP="00537216">
      <w:pPr>
        <w:pStyle w:val="af"/>
        <w:numPr>
          <w:ilvl w:val="0"/>
          <w:numId w:val="12"/>
        </w:numPr>
        <w:tabs>
          <w:tab w:val="left" w:pos="720"/>
        </w:tabs>
        <w:spacing w:before="100" w:after="100"/>
        <w:rPr>
          <w:rFonts w:eastAsia="Arial"/>
        </w:rPr>
      </w:pPr>
      <w:r w:rsidRPr="003C320A">
        <w:rPr>
          <w:rFonts w:eastAsia="Arial"/>
        </w:rPr>
        <w:t>дополнительные экскурсии</w:t>
      </w:r>
      <w:r w:rsidR="00F22550">
        <w:rPr>
          <w:rFonts w:eastAsia="Arial"/>
        </w:rPr>
        <w:t xml:space="preserve">, </w:t>
      </w:r>
      <w:r w:rsidR="00F22550" w:rsidRPr="006F37B3">
        <w:rPr>
          <w:i/>
        </w:rPr>
        <w:t xml:space="preserve">сплав по </w:t>
      </w:r>
      <w:r w:rsidR="00F22550">
        <w:rPr>
          <w:i/>
        </w:rPr>
        <w:t>Катуни</w:t>
      </w:r>
      <w:r w:rsidR="00F22550" w:rsidRPr="006F37B3">
        <w:rPr>
          <w:i/>
        </w:rPr>
        <w:t xml:space="preserve"> на </w:t>
      </w:r>
      <w:proofErr w:type="spellStart"/>
      <w:r w:rsidR="00F22550" w:rsidRPr="006F37B3">
        <w:rPr>
          <w:i/>
        </w:rPr>
        <w:t>рафтах</w:t>
      </w:r>
      <w:proofErr w:type="spellEnd"/>
      <w:r w:rsidR="00F22550" w:rsidRPr="006F37B3">
        <w:rPr>
          <w:i/>
        </w:rPr>
        <w:t xml:space="preserve"> (</w:t>
      </w:r>
      <w:r w:rsidR="00F22550">
        <w:rPr>
          <w:i/>
        </w:rPr>
        <w:t xml:space="preserve">от </w:t>
      </w:r>
      <w:r w:rsidR="00F22550" w:rsidRPr="006F37B3">
        <w:rPr>
          <w:i/>
        </w:rPr>
        <w:t>600 руб</w:t>
      </w:r>
      <w:r w:rsidR="00F22550">
        <w:rPr>
          <w:i/>
        </w:rPr>
        <w:t>.</w:t>
      </w:r>
      <w:r w:rsidR="00F22550" w:rsidRPr="006F37B3">
        <w:rPr>
          <w:i/>
        </w:rPr>
        <w:t>/чел</w:t>
      </w:r>
      <w:r w:rsidR="00F22550">
        <w:rPr>
          <w:i/>
        </w:rPr>
        <w:t>.</w:t>
      </w:r>
      <w:bookmarkStart w:id="0" w:name="_GoBack"/>
      <w:bookmarkEnd w:id="0"/>
      <w:r w:rsidR="00F22550" w:rsidRPr="006F37B3">
        <w:rPr>
          <w:i/>
        </w:rPr>
        <w:t>)</w:t>
      </w:r>
      <w:r w:rsidR="00F22550">
        <w:rPr>
          <w:rFonts w:eastAsia="Arial"/>
        </w:rPr>
        <w:t>;</w:t>
      </w:r>
    </w:p>
    <w:p w:rsidR="00537216" w:rsidRPr="003C320A" w:rsidRDefault="00537216" w:rsidP="00537216">
      <w:pPr>
        <w:pStyle w:val="af"/>
        <w:numPr>
          <w:ilvl w:val="0"/>
          <w:numId w:val="12"/>
        </w:numPr>
        <w:tabs>
          <w:tab w:val="left" w:pos="720"/>
        </w:tabs>
        <w:spacing w:before="100" w:after="100"/>
        <w:rPr>
          <w:rFonts w:eastAsia="Arial"/>
        </w:rPr>
      </w:pPr>
      <w:r w:rsidRPr="003C320A">
        <w:rPr>
          <w:rFonts w:eastAsia="Arial"/>
        </w:rPr>
        <w:t xml:space="preserve">обеды, </w:t>
      </w:r>
    </w:p>
    <w:p w:rsidR="00537216" w:rsidRPr="003C320A" w:rsidRDefault="00537216" w:rsidP="00537216">
      <w:pPr>
        <w:pStyle w:val="af"/>
        <w:numPr>
          <w:ilvl w:val="0"/>
          <w:numId w:val="12"/>
        </w:numPr>
        <w:tabs>
          <w:tab w:val="left" w:pos="720"/>
        </w:tabs>
        <w:spacing w:before="100" w:after="100"/>
        <w:rPr>
          <w:rFonts w:eastAsia="Arial"/>
        </w:rPr>
      </w:pPr>
      <w:r w:rsidRPr="003C320A">
        <w:rPr>
          <w:rFonts w:eastAsia="Arial"/>
        </w:rPr>
        <w:t xml:space="preserve">сувениры, </w:t>
      </w:r>
    </w:p>
    <w:p w:rsidR="00537216" w:rsidRPr="003C320A" w:rsidRDefault="00537216" w:rsidP="00537216">
      <w:pPr>
        <w:pStyle w:val="af"/>
        <w:numPr>
          <w:ilvl w:val="0"/>
          <w:numId w:val="12"/>
        </w:numPr>
        <w:tabs>
          <w:tab w:val="left" w:pos="720"/>
        </w:tabs>
        <w:spacing w:before="100" w:after="100"/>
        <w:rPr>
          <w:rFonts w:eastAsia="Arial"/>
        </w:rPr>
      </w:pPr>
      <w:r w:rsidRPr="003C320A">
        <w:rPr>
          <w:rFonts w:eastAsia="Arial"/>
        </w:rPr>
        <w:t>оздоровительные процедуры</w:t>
      </w:r>
    </w:p>
    <w:p w:rsidR="00537216" w:rsidRPr="003C320A" w:rsidRDefault="00537216" w:rsidP="00537216">
      <w:pPr>
        <w:pStyle w:val="af"/>
        <w:numPr>
          <w:ilvl w:val="0"/>
          <w:numId w:val="12"/>
        </w:numPr>
        <w:tabs>
          <w:tab w:val="left" w:pos="720"/>
        </w:tabs>
        <w:spacing w:before="100" w:after="100"/>
        <w:rPr>
          <w:rFonts w:eastAsia="Arial"/>
        </w:rPr>
      </w:pPr>
      <w:r w:rsidRPr="003C320A">
        <w:t>личные расходы.</w:t>
      </w:r>
    </w:p>
    <w:p w:rsidR="00EF27DA" w:rsidRPr="003C320A" w:rsidRDefault="00EF27DA" w:rsidP="00EF27DA"/>
    <w:p w:rsidR="00017F5E" w:rsidRPr="00017F5E" w:rsidRDefault="00017F5E" w:rsidP="00017F5E">
      <w:pPr>
        <w:jc w:val="both"/>
        <w:rPr>
          <w:b/>
        </w:rPr>
      </w:pPr>
      <w:r w:rsidRPr="00017F5E">
        <w:rPr>
          <w:b/>
        </w:rPr>
        <w:t xml:space="preserve">Прибытие </w:t>
      </w:r>
      <w:r w:rsidRPr="00017F5E">
        <w:rPr>
          <w:b/>
        </w:rPr>
        <w:t>на туристическую базу</w:t>
      </w:r>
      <w:r w:rsidR="00A82325">
        <w:rPr>
          <w:b/>
        </w:rPr>
        <w:t xml:space="preserve"> </w:t>
      </w:r>
      <w:r w:rsidR="00A82325" w:rsidRPr="00017F5E">
        <w:rPr>
          <w:b/>
        </w:rPr>
        <w:t xml:space="preserve">в район озера </w:t>
      </w:r>
      <w:proofErr w:type="spellStart"/>
      <w:r w:rsidR="00A82325" w:rsidRPr="00017F5E">
        <w:rPr>
          <w:b/>
        </w:rPr>
        <w:t>Ая</w:t>
      </w:r>
      <w:proofErr w:type="spellEnd"/>
    </w:p>
    <w:p w:rsidR="00017F5E" w:rsidRPr="003C320A" w:rsidRDefault="00017F5E" w:rsidP="00017F5E">
      <w:pPr>
        <w:jc w:val="both"/>
      </w:pPr>
      <w:r w:rsidRPr="003C320A">
        <w:t>-</w:t>
      </w:r>
      <w:r>
        <w:t xml:space="preserve"> </w:t>
      </w:r>
      <w:r w:rsidRPr="003C320A">
        <w:t>самостоятельно;</w:t>
      </w:r>
    </w:p>
    <w:p w:rsidR="00017F5E" w:rsidRPr="003C320A" w:rsidRDefault="00017F5E" w:rsidP="00017F5E">
      <w:r w:rsidRPr="003C320A">
        <w:t>-</w:t>
      </w:r>
      <w:r>
        <w:t xml:space="preserve"> </w:t>
      </w:r>
      <w:proofErr w:type="gramStart"/>
      <w:r w:rsidRPr="003C320A">
        <w:t>групповой</w:t>
      </w:r>
      <w:proofErr w:type="gramEnd"/>
      <w:r w:rsidRPr="003C320A">
        <w:t xml:space="preserve"> трансфер</w:t>
      </w:r>
      <w:r>
        <w:t xml:space="preserve"> (</w:t>
      </w:r>
      <w:r w:rsidRPr="003C320A">
        <w:t>от 1</w:t>
      </w:r>
      <w:r>
        <w:t>3</w:t>
      </w:r>
      <w:r w:rsidRPr="003C320A">
        <w:t>50 руб</w:t>
      </w:r>
      <w:r>
        <w:t>.</w:t>
      </w:r>
      <w:r w:rsidRPr="003C320A">
        <w:t>/чел</w:t>
      </w:r>
      <w:r>
        <w:t>.</w:t>
      </w:r>
      <w:r w:rsidRPr="003C320A">
        <w:t>, приобретается заранее): Б</w:t>
      </w:r>
      <w:r>
        <w:t xml:space="preserve">арнаул/ Новосибирск/ Томск/ Омск – </w:t>
      </w:r>
      <w:r w:rsidRPr="003C320A">
        <w:t>туристическая база;</w:t>
      </w:r>
    </w:p>
    <w:p w:rsidR="00017F5E" w:rsidRPr="003C320A" w:rsidRDefault="00017F5E" w:rsidP="00017F5E">
      <w:pPr>
        <w:jc w:val="both"/>
      </w:pPr>
      <w:r w:rsidRPr="003C320A">
        <w:t>-</w:t>
      </w:r>
      <w:r>
        <w:t xml:space="preserve"> </w:t>
      </w:r>
      <w:r w:rsidRPr="003C320A">
        <w:t>индивидуальный трансфер</w:t>
      </w:r>
      <w:r>
        <w:t xml:space="preserve"> (</w:t>
      </w:r>
      <w:r>
        <w:t>от 11</w:t>
      </w:r>
      <w:r w:rsidRPr="003C320A">
        <w:t>00 руб</w:t>
      </w:r>
      <w:r>
        <w:t>.</w:t>
      </w:r>
      <w:r w:rsidRPr="003C320A">
        <w:t>/машина, приобретается</w:t>
      </w:r>
      <w:r>
        <w:t xml:space="preserve"> </w:t>
      </w:r>
      <w:r w:rsidRPr="003C320A">
        <w:t>заранее</w:t>
      </w:r>
      <w:r>
        <w:t>): аэропорт Горно-Алтайска –</w:t>
      </w:r>
      <w:r w:rsidRPr="003C320A">
        <w:t xml:space="preserve"> туристиче</w:t>
      </w:r>
      <w:r>
        <w:t>ская база</w:t>
      </w:r>
      <w:r>
        <w:t>.</w:t>
      </w:r>
      <w:r>
        <w:t xml:space="preserve"> </w:t>
      </w:r>
    </w:p>
    <w:p w:rsidR="00017F5E" w:rsidRDefault="00017F5E" w:rsidP="00A50847">
      <w:pPr>
        <w:rPr>
          <w:b/>
        </w:rPr>
      </w:pPr>
    </w:p>
    <w:p w:rsidR="00A50847" w:rsidRDefault="00017F5E" w:rsidP="00A50847">
      <w:pPr>
        <w:rPr>
          <w:b/>
        </w:rPr>
      </w:pPr>
      <w:r>
        <w:rPr>
          <w:b/>
        </w:rPr>
        <w:t>Размещение</w:t>
      </w:r>
    </w:p>
    <w:p w:rsidR="00017F5E" w:rsidRPr="003C320A" w:rsidRDefault="00017F5E" w:rsidP="00017F5E">
      <w:pPr>
        <w:jc w:val="both"/>
      </w:pPr>
      <w:r w:rsidRPr="003C320A">
        <w:t>Размещение в номерах после 14:00</w:t>
      </w:r>
    </w:p>
    <w:p w:rsidR="00017F5E" w:rsidRDefault="00017F5E" w:rsidP="00A50847">
      <w:pPr>
        <w:rPr>
          <w:b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5103"/>
      </w:tblGrid>
      <w:tr w:rsidR="006F37B3" w:rsidRPr="003C320A" w:rsidTr="00FC7F22">
        <w:tc>
          <w:tcPr>
            <w:tcW w:w="9654" w:type="dxa"/>
            <w:gridSpan w:val="2"/>
            <w:shd w:val="clear" w:color="auto" w:fill="F9F9F9"/>
            <w:vAlign w:val="center"/>
          </w:tcPr>
          <w:p w:rsidR="006F37B3" w:rsidRPr="006F37B3" w:rsidRDefault="006F37B3" w:rsidP="00C76C61">
            <w:pPr>
              <w:pStyle w:val="a9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Эконом</w:t>
            </w:r>
          </w:p>
        </w:tc>
      </w:tr>
      <w:tr w:rsidR="006F37B3" w:rsidRPr="003C320A" w:rsidTr="00FC7F22">
        <w:tc>
          <w:tcPr>
            <w:tcW w:w="4551" w:type="dxa"/>
            <w:shd w:val="clear" w:color="auto" w:fill="F9F9F9"/>
            <w:vAlign w:val="center"/>
            <w:hideMark/>
          </w:tcPr>
          <w:p w:rsidR="006F37B3" w:rsidRPr="00FC7F22" w:rsidRDefault="00F22550" w:rsidP="006F37B3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hyperlink r:id="rId17" w:history="1">
              <w:r w:rsidR="006F37B3" w:rsidRPr="00FC7F22">
                <w:rPr>
                  <w:rStyle w:val="ac"/>
                  <w:b/>
                  <w:color w:val="auto"/>
                  <w:u w:val="none"/>
                </w:rPr>
                <w:t>«Березка», Летний корпус</w:t>
              </w:r>
            </w:hyperlink>
          </w:p>
          <w:p w:rsidR="006F37B3" w:rsidRDefault="006F37B3" w:rsidP="006F37B3">
            <w:pPr>
              <w:pStyle w:val="a9"/>
              <w:spacing w:before="0" w:beforeAutospacing="0" w:after="0" w:afterAutospacing="0"/>
              <w:jc w:val="center"/>
            </w:pPr>
            <w:r w:rsidRPr="003C320A">
              <w:t xml:space="preserve"> </w:t>
            </w:r>
            <w:r w:rsidR="00FC7F22" w:rsidRPr="00FC7F22">
              <w:t>Алтайский район, пос. Катунь</w:t>
            </w:r>
            <w:r w:rsidR="00FC7F22">
              <w:t>, 3,</w:t>
            </w:r>
            <w:r w:rsidR="00FC7F22" w:rsidRPr="00FC7F22">
              <w:t>2 км</w:t>
            </w:r>
            <w:proofErr w:type="gramStart"/>
            <w:r w:rsidR="00FC7F22" w:rsidRPr="00FC7F22">
              <w:t>.</w:t>
            </w:r>
            <w:proofErr w:type="gramEnd"/>
            <w:r w:rsidR="00FC7F22" w:rsidRPr="00FC7F22">
              <w:t xml:space="preserve"> </w:t>
            </w:r>
            <w:proofErr w:type="gramStart"/>
            <w:r w:rsidR="00FC7F22" w:rsidRPr="00FC7F22">
              <w:t>з</w:t>
            </w:r>
            <w:proofErr w:type="gramEnd"/>
            <w:r w:rsidR="00FC7F22" w:rsidRPr="00FC7F22">
              <w:t xml:space="preserve">а </w:t>
            </w:r>
            <w:proofErr w:type="spellStart"/>
            <w:r w:rsidR="00FC7F22" w:rsidRPr="00FC7F22">
              <w:t>Айским</w:t>
            </w:r>
            <w:proofErr w:type="spellEnd"/>
            <w:r w:rsidR="00FC7F22" w:rsidRPr="00FC7F22">
              <w:t xml:space="preserve"> мостом</w:t>
            </w:r>
            <w:r w:rsidR="00FC7F22">
              <w:t>.</w:t>
            </w:r>
          </w:p>
          <w:p w:rsidR="00FC7F22" w:rsidRDefault="00FC7F22" w:rsidP="00FC7F22">
            <w:pPr>
              <w:pStyle w:val="a9"/>
              <w:spacing w:before="0" w:beforeAutospacing="0" w:after="0" w:afterAutospacing="0"/>
              <w:jc w:val="center"/>
            </w:pPr>
            <w:proofErr w:type="gramStart"/>
            <w:r w:rsidRPr="00FC7F22">
              <w:t xml:space="preserve">Благоустроенные и неблагоустроенные </w:t>
            </w:r>
            <w:r w:rsidRPr="00FC7F22">
              <w:lastRenderedPageBreak/>
              <w:t xml:space="preserve">корпуса,  2 песчаных пляжа, вход в озеро песчаный, 2 бани, лежаки (бесплатно), зонтики, детские надувные батуты-горки, </w:t>
            </w:r>
            <w:proofErr w:type="spellStart"/>
            <w:r w:rsidRPr="00FC7F22">
              <w:t>тарзанка</w:t>
            </w:r>
            <w:proofErr w:type="spellEnd"/>
            <w:r w:rsidRPr="00FC7F22">
              <w:t>, прокат, спортивные площадки, футбольное поле, настольный теннис, мангалы (переносные), диско-бар</w:t>
            </w:r>
            <w:r>
              <w:t>.</w:t>
            </w:r>
            <w:proofErr w:type="gramEnd"/>
          </w:p>
          <w:p w:rsidR="00FC7F22" w:rsidRDefault="00FC7F22" w:rsidP="00FC7F2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  <w:r w:rsidRPr="00FC7F22">
              <w:rPr>
                <w:b/>
              </w:rPr>
              <w:t xml:space="preserve"> ЛК</w:t>
            </w:r>
          </w:p>
          <w:p w:rsidR="00FC7F22" w:rsidRPr="00FC7F22" w:rsidRDefault="00FC7F22" w:rsidP="00FC7F22">
            <w:pPr>
              <w:pStyle w:val="a9"/>
              <w:spacing w:before="0" w:beforeAutospacing="0" w:after="0" w:afterAutospacing="0"/>
              <w:jc w:val="center"/>
            </w:pPr>
            <w:r w:rsidRPr="00FC7F22">
              <w:t>Однокомнатные 2-х – 3-х местные номера в неблагоустроенных (благоустроенный душ, туалет на террито</w:t>
            </w:r>
            <w:r>
              <w:t xml:space="preserve">рии) деревянных летних корпусах. </w:t>
            </w:r>
            <w:r w:rsidRPr="00FC7F22">
              <w:t>В комнате две либо три 1-спальные кровати, 2-х спальная и 1-спальная кровать, тумбочки, зеркала, стулья.</w:t>
            </w:r>
          </w:p>
        </w:tc>
        <w:tc>
          <w:tcPr>
            <w:tcW w:w="5103" w:type="dxa"/>
            <w:shd w:val="clear" w:color="auto" w:fill="F9F9F9"/>
            <w:vAlign w:val="center"/>
            <w:hideMark/>
          </w:tcPr>
          <w:p w:rsidR="006F37B3" w:rsidRPr="006F37B3" w:rsidRDefault="006F37B3" w:rsidP="00C76C61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6F37B3">
              <w:rPr>
                <w:b/>
              </w:rPr>
              <w:lastRenderedPageBreak/>
              <w:t>«Нео», Стандарт</w:t>
            </w:r>
          </w:p>
          <w:p w:rsidR="006F37B3" w:rsidRDefault="006F37B3" w:rsidP="006F37B3">
            <w:pPr>
              <w:pStyle w:val="a9"/>
              <w:spacing w:before="0" w:beforeAutospacing="0" w:after="0" w:afterAutospacing="0"/>
              <w:jc w:val="center"/>
            </w:pPr>
            <w:r w:rsidRPr="006F37B3">
              <w:t xml:space="preserve"> г. Белокуриха, до центра курортной зоны 1км</w:t>
            </w:r>
          </w:p>
          <w:p w:rsidR="006F37B3" w:rsidRDefault="006F37B3" w:rsidP="006F37B3">
            <w:pPr>
              <w:pStyle w:val="a9"/>
              <w:spacing w:before="0" w:beforeAutospacing="0" w:after="0" w:afterAutospacing="0"/>
              <w:jc w:val="center"/>
            </w:pPr>
            <w:r w:rsidRPr="006F37B3">
              <w:t>четырехэтажное здание отеля, ресторан, бес</w:t>
            </w:r>
            <w:r>
              <w:t xml:space="preserve">платная автостоянка, </w:t>
            </w:r>
            <w:proofErr w:type="spellStart"/>
            <w:r>
              <w:t>Wi-Fi</w:t>
            </w:r>
            <w:proofErr w:type="spellEnd"/>
            <w:r>
              <w:t>, Бар.</w:t>
            </w:r>
          </w:p>
          <w:p w:rsidR="006F37B3" w:rsidRPr="00FC7F22" w:rsidRDefault="00FC7F22" w:rsidP="006F37B3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C7F22">
              <w:rPr>
                <w:b/>
              </w:rPr>
              <w:lastRenderedPageBreak/>
              <w:t xml:space="preserve">Номер </w:t>
            </w:r>
            <w:r w:rsidR="006F37B3" w:rsidRPr="00FC7F22">
              <w:rPr>
                <w:b/>
              </w:rPr>
              <w:t>стандарт</w:t>
            </w:r>
          </w:p>
          <w:p w:rsidR="006F37B3" w:rsidRPr="003C320A" w:rsidRDefault="006F37B3" w:rsidP="006F37B3">
            <w:pPr>
              <w:pStyle w:val="a9"/>
              <w:spacing w:before="0" w:beforeAutospacing="0" w:after="0" w:afterAutospacing="0"/>
              <w:jc w:val="center"/>
            </w:pPr>
            <w:r w:rsidRPr="006F37B3">
              <w:t xml:space="preserve">Однокомнатный номер (12-16 </w:t>
            </w:r>
            <w:proofErr w:type="spellStart"/>
            <w:r w:rsidRPr="006F37B3">
              <w:t>кв.м</w:t>
            </w:r>
            <w:proofErr w:type="spellEnd"/>
            <w:r w:rsidRPr="006F37B3">
              <w:t xml:space="preserve">). В номере: две 1 спальные кровати (с возможностью совмещения), ТВ, прикроватная тумба, холодильник, шкаф для одежды. Санузел: </w:t>
            </w:r>
            <w:proofErr w:type="gramStart"/>
            <w:r w:rsidRPr="006F37B3">
              <w:t>W</w:t>
            </w:r>
            <w:proofErr w:type="gramEnd"/>
            <w:r w:rsidRPr="006F37B3">
              <w:t>С, раковина, полуванна, фен.</w:t>
            </w:r>
          </w:p>
        </w:tc>
      </w:tr>
      <w:tr w:rsidR="006F37B3" w:rsidRPr="003C320A" w:rsidTr="00FC7F22">
        <w:tc>
          <w:tcPr>
            <w:tcW w:w="9654" w:type="dxa"/>
            <w:gridSpan w:val="2"/>
            <w:shd w:val="clear" w:color="auto" w:fill="F9F9F9"/>
            <w:vAlign w:val="center"/>
          </w:tcPr>
          <w:p w:rsidR="006F37B3" w:rsidRPr="003C320A" w:rsidRDefault="006F37B3" w:rsidP="00C76C61">
            <w:pPr>
              <w:pStyle w:val="a9"/>
              <w:spacing w:before="0" w:beforeAutospacing="0" w:after="0" w:afterAutospacing="0"/>
              <w:jc w:val="center"/>
            </w:pPr>
            <w:r>
              <w:lastRenderedPageBreak/>
              <w:t>Стандарт</w:t>
            </w:r>
          </w:p>
        </w:tc>
      </w:tr>
      <w:tr w:rsidR="006F37B3" w:rsidRPr="003C320A" w:rsidTr="00FC7F22">
        <w:tc>
          <w:tcPr>
            <w:tcW w:w="4551" w:type="dxa"/>
            <w:shd w:val="clear" w:color="auto" w:fill="F9F9F9"/>
            <w:vAlign w:val="center"/>
            <w:hideMark/>
          </w:tcPr>
          <w:p w:rsidR="00FC7F22" w:rsidRPr="00FC7F22" w:rsidRDefault="00F22550" w:rsidP="006F37B3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hyperlink r:id="rId18" w:history="1">
              <w:r w:rsidR="006F37B3" w:rsidRPr="00FC7F22">
                <w:rPr>
                  <w:rStyle w:val="ac"/>
                  <w:b/>
                  <w:color w:val="auto"/>
                  <w:u w:val="none"/>
                </w:rPr>
                <w:t>«Березка», Стандарт</w:t>
              </w:r>
            </w:hyperlink>
            <w:r w:rsidR="006F37B3" w:rsidRPr="00FC7F22">
              <w:rPr>
                <w:b/>
              </w:rPr>
              <w:t> </w:t>
            </w:r>
          </w:p>
          <w:p w:rsidR="00FC7F22" w:rsidRDefault="00FC7F22" w:rsidP="00FC7F22">
            <w:pPr>
              <w:pStyle w:val="a9"/>
              <w:spacing w:before="0" w:beforeAutospacing="0" w:after="0" w:afterAutospacing="0"/>
              <w:jc w:val="center"/>
            </w:pPr>
            <w:r w:rsidRPr="00FC7F22">
              <w:t>Алтайский район, пос. Катунь</w:t>
            </w:r>
            <w:r>
              <w:t>, 3,</w:t>
            </w:r>
            <w:r w:rsidRPr="00FC7F22">
              <w:t>2 км</w:t>
            </w:r>
            <w:proofErr w:type="gramStart"/>
            <w:r w:rsidRPr="00FC7F22">
              <w:t>.</w:t>
            </w:r>
            <w:proofErr w:type="gramEnd"/>
            <w:r w:rsidRPr="00FC7F22">
              <w:t xml:space="preserve"> </w:t>
            </w:r>
            <w:proofErr w:type="gramStart"/>
            <w:r w:rsidRPr="00FC7F22">
              <w:t>з</w:t>
            </w:r>
            <w:proofErr w:type="gramEnd"/>
            <w:r w:rsidRPr="00FC7F22">
              <w:t xml:space="preserve">а </w:t>
            </w:r>
            <w:proofErr w:type="spellStart"/>
            <w:r w:rsidRPr="00FC7F22">
              <w:t>Айским</w:t>
            </w:r>
            <w:proofErr w:type="spellEnd"/>
            <w:r w:rsidRPr="00FC7F22">
              <w:t xml:space="preserve"> мостом</w:t>
            </w:r>
            <w:r>
              <w:t>.</w:t>
            </w:r>
          </w:p>
          <w:p w:rsidR="006F37B3" w:rsidRDefault="00FC7F22" w:rsidP="00FC7F22">
            <w:pPr>
              <w:pStyle w:val="a9"/>
              <w:spacing w:before="0" w:beforeAutospacing="0" w:after="0" w:afterAutospacing="0"/>
              <w:jc w:val="center"/>
            </w:pPr>
            <w:proofErr w:type="gramStart"/>
            <w:r w:rsidRPr="00FC7F22">
              <w:t xml:space="preserve">Благоустроенные и неблагоустроенные корпуса,  2 песчаных пляжа, вход в озеро песчаный, 2 бани, лежаки (бесплатно), зонтики, детские надувные батуты-горки, </w:t>
            </w:r>
            <w:proofErr w:type="spellStart"/>
            <w:r w:rsidRPr="00FC7F22">
              <w:t>тарзанка</w:t>
            </w:r>
            <w:proofErr w:type="spellEnd"/>
            <w:r w:rsidRPr="00FC7F22">
              <w:t>, прокат, спортивные площадки, футбольное поле, настольный теннис, мангалы (переносные), диско-бар</w:t>
            </w:r>
            <w:r>
              <w:t>.</w:t>
            </w:r>
            <w:proofErr w:type="gramEnd"/>
          </w:p>
          <w:p w:rsidR="00FC7F22" w:rsidRDefault="00FC7F22" w:rsidP="00FC7F2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  <w:r w:rsidRPr="00FC7F22">
              <w:rPr>
                <w:b/>
              </w:rPr>
              <w:t xml:space="preserve"> Стандарт</w:t>
            </w:r>
          </w:p>
          <w:p w:rsidR="00FC7F22" w:rsidRPr="00FC7F22" w:rsidRDefault="00FC7F22" w:rsidP="00FC7F22">
            <w:pPr>
              <w:pStyle w:val="a9"/>
              <w:spacing w:before="0" w:beforeAutospacing="0" w:after="0" w:afterAutospacing="0"/>
              <w:jc w:val="center"/>
            </w:pPr>
            <w:r w:rsidRPr="00FC7F22">
              <w:t xml:space="preserve">Однокомнатный двухместный номер в двухэтажном корпусе (в корпусе 24 </w:t>
            </w:r>
            <w:proofErr w:type="gramStart"/>
            <w:r w:rsidRPr="00FC7F22">
              <w:t>таких</w:t>
            </w:r>
            <w:proofErr w:type="gramEnd"/>
            <w:r w:rsidRPr="00FC7F22">
              <w:t xml:space="preserve"> номера). В номере: одна 2хспальная и одна 1спальная кровать, платяной шкаф, тумбочки, чайник, </w:t>
            </w:r>
            <w:proofErr w:type="spellStart"/>
            <w:r w:rsidRPr="00FC7F22">
              <w:t>посуда,TV</w:t>
            </w:r>
            <w:proofErr w:type="spellEnd"/>
            <w:r w:rsidRPr="00FC7F22">
              <w:t>, Туалетная комната: WC, раковина, душ (гор</w:t>
            </w:r>
            <w:proofErr w:type="gramStart"/>
            <w:r w:rsidRPr="00FC7F22">
              <w:t>.</w:t>
            </w:r>
            <w:proofErr w:type="gramEnd"/>
            <w:r w:rsidRPr="00FC7F22">
              <w:t xml:space="preserve"> </w:t>
            </w:r>
            <w:proofErr w:type="gramStart"/>
            <w:r w:rsidRPr="00FC7F22">
              <w:t>в</w:t>
            </w:r>
            <w:proofErr w:type="gramEnd"/>
            <w:r w:rsidRPr="00FC7F22">
              <w:t>ода).</w:t>
            </w:r>
          </w:p>
        </w:tc>
        <w:tc>
          <w:tcPr>
            <w:tcW w:w="5103" w:type="dxa"/>
            <w:shd w:val="clear" w:color="auto" w:fill="F9F9F9"/>
            <w:vAlign w:val="center"/>
            <w:hideMark/>
          </w:tcPr>
          <w:p w:rsidR="00FC7F22" w:rsidRPr="006F37B3" w:rsidRDefault="00FC7F22" w:rsidP="00FC7F2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6F37B3">
              <w:rPr>
                <w:b/>
              </w:rPr>
              <w:t>«Нео», Стандарт</w:t>
            </w:r>
          </w:p>
          <w:p w:rsidR="00FC7F22" w:rsidRDefault="00FC7F22" w:rsidP="00FC7F22">
            <w:pPr>
              <w:pStyle w:val="a9"/>
              <w:spacing w:before="0" w:beforeAutospacing="0" w:after="0" w:afterAutospacing="0"/>
              <w:jc w:val="center"/>
            </w:pPr>
            <w:r w:rsidRPr="006F37B3">
              <w:t xml:space="preserve"> г. Белокуриха, до центра курортной зоны 1км</w:t>
            </w:r>
          </w:p>
          <w:p w:rsidR="00FC7F22" w:rsidRDefault="00FC7F22" w:rsidP="00FC7F22">
            <w:pPr>
              <w:pStyle w:val="a9"/>
              <w:spacing w:before="0" w:beforeAutospacing="0" w:after="0" w:afterAutospacing="0"/>
              <w:jc w:val="center"/>
            </w:pPr>
            <w:r w:rsidRPr="006F37B3">
              <w:t>четырехэтажное здание отеля, ресторан, бес</w:t>
            </w:r>
            <w:r>
              <w:t xml:space="preserve">платная автостоянка, </w:t>
            </w:r>
            <w:proofErr w:type="spellStart"/>
            <w:r>
              <w:t>Wi-Fi</w:t>
            </w:r>
            <w:proofErr w:type="spellEnd"/>
            <w:r>
              <w:t>, Бар.</w:t>
            </w:r>
          </w:p>
          <w:p w:rsidR="00FC7F22" w:rsidRPr="00FC7F22" w:rsidRDefault="00FC7F22" w:rsidP="00FC7F2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C7F22">
              <w:rPr>
                <w:b/>
              </w:rPr>
              <w:t>Номер стандарт</w:t>
            </w:r>
          </w:p>
          <w:p w:rsidR="006F37B3" w:rsidRPr="003C320A" w:rsidRDefault="00FC7F22" w:rsidP="00FC7F22">
            <w:pPr>
              <w:pStyle w:val="a9"/>
              <w:spacing w:before="0" w:beforeAutospacing="0" w:after="0" w:afterAutospacing="0"/>
              <w:jc w:val="center"/>
            </w:pPr>
            <w:r w:rsidRPr="006F37B3">
              <w:t xml:space="preserve">Однокомнатный номер (12-16 </w:t>
            </w:r>
            <w:proofErr w:type="spellStart"/>
            <w:r w:rsidRPr="006F37B3">
              <w:t>кв.м</w:t>
            </w:r>
            <w:proofErr w:type="spellEnd"/>
            <w:r w:rsidRPr="006F37B3">
              <w:t xml:space="preserve">). В номере: две 1 спальные кровати (с возможностью совмещения), ТВ, прикроватная тумба, холодильник, шкаф для одежды. Санузел: </w:t>
            </w:r>
            <w:proofErr w:type="gramStart"/>
            <w:r w:rsidRPr="006F37B3">
              <w:t>W</w:t>
            </w:r>
            <w:proofErr w:type="gramEnd"/>
            <w:r w:rsidRPr="006F37B3">
              <w:t>С, раковина, полуванна, фен.</w:t>
            </w:r>
          </w:p>
        </w:tc>
      </w:tr>
      <w:tr w:rsidR="006F37B3" w:rsidRPr="003C320A" w:rsidTr="00FC7F22">
        <w:tc>
          <w:tcPr>
            <w:tcW w:w="4551" w:type="dxa"/>
            <w:shd w:val="clear" w:color="auto" w:fill="FFFFFF"/>
            <w:vAlign w:val="center"/>
            <w:hideMark/>
          </w:tcPr>
          <w:p w:rsidR="006F37B3" w:rsidRDefault="00F22550" w:rsidP="006F37B3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hyperlink r:id="rId19" w:history="1">
              <w:r w:rsidR="006F37B3" w:rsidRPr="00FC7F22">
                <w:rPr>
                  <w:rStyle w:val="ac"/>
                  <w:b/>
                  <w:color w:val="auto"/>
                  <w:u w:val="none"/>
                </w:rPr>
                <w:t>Всесезонный курорт «Манжерок», стандарт</w:t>
              </w:r>
            </w:hyperlink>
            <w:r w:rsidR="006F37B3" w:rsidRPr="00FC7F22">
              <w:rPr>
                <w:b/>
              </w:rPr>
              <w:t xml:space="preserve">  </w:t>
            </w:r>
          </w:p>
          <w:p w:rsidR="00FC7F22" w:rsidRDefault="00FC7F22" w:rsidP="006F37B3">
            <w:pPr>
              <w:pStyle w:val="a9"/>
              <w:spacing w:before="0" w:beforeAutospacing="0" w:after="0" w:afterAutospacing="0"/>
              <w:jc w:val="center"/>
            </w:pPr>
            <w:r w:rsidRPr="00FC7F22">
              <w:t xml:space="preserve">На берегу озера </w:t>
            </w:r>
            <w:proofErr w:type="spellStart"/>
            <w:r w:rsidRPr="00FC7F22">
              <w:t>Манжерокское</w:t>
            </w:r>
            <w:proofErr w:type="spellEnd"/>
            <w:r w:rsidRPr="00FC7F22">
              <w:t>, у подножья г. Малая Синюха, 45 км от Горно-Алтайска</w:t>
            </w:r>
          </w:p>
          <w:p w:rsidR="00FC7F22" w:rsidRDefault="00FC7F22" w:rsidP="00FC7F22">
            <w:pPr>
              <w:pStyle w:val="a9"/>
              <w:spacing w:before="0" w:beforeAutospacing="0" w:after="0" w:afterAutospacing="0"/>
              <w:jc w:val="center"/>
            </w:pPr>
            <w:r>
              <w:t xml:space="preserve">Гостиничный комплекс, канатно-кресельная дорога, ресторан, банный комплекс, </w:t>
            </w:r>
            <w:r w:rsidRPr="00FC7F22">
              <w:t>крытая спортивная площадка</w:t>
            </w:r>
            <w:r>
              <w:t>,</w:t>
            </w:r>
            <w:r w:rsidRPr="00FC7F22">
              <w:t xml:space="preserve"> 2 детские площадки. Аттракционы: веревочный парк, </w:t>
            </w:r>
            <w:proofErr w:type="spellStart"/>
            <w:r w:rsidRPr="00FC7F22">
              <w:t>скалодром</w:t>
            </w:r>
            <w:proofErr w:type="spellEnd"/>
            <w:r w:rsidRPr="00FC7F22">
              <w:t xml:space="preserve"> и перевернутый дом. </w:t>
            </w:r>
          </w:p>
          <w:p w:rsidR="00FC7F22" w:rsidRDefault="00FC7F22" w:rsidP="00FC7F2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C7F22">
              <w:rPr>
                <w:b/>
              </w:rPr>
              <w:t>Номер Стандарт</w:t>
            </w:r>
          </w:p>
          <w:p w:rsidR="00FC7F22" w:rsidRPr="00FC7F22" w:rsidRDefault="00FC7F22" w:rsidP="00FC7F22">
            <w:pPr>
              <w:pStyle w:val="a9"/>
              <w:spacing w:before="0" w:beforeAutospacing="0" w:after="0" w:afterAutospacing="0"/>
              <w:jc w:val="center"/>
            </w:pPr>
            <w:r w:rsidRPr="00FC7F22">
              <w:t xml:space="preserve">Однокомнатный двухместный номер с балконом (22 </w:t>
            </w:r>
            <w:proofErr w:type="spellStart"/>
            <w:r w:rsidRPr="00FC7F22">
              <w:t>кв.м</w:t>
            </w:r>
            <w:proofErr w:type="spellEnd"/>
            <w:r>
              <w:t>).</w:t>
            </w:r>
            <w:r w:rsidRPr="00FC7F22">
              <w:t xml:space="preserve"> В номере: кровать двуспальная, прикроватные тумбы, ТВ, гардероб, стулья, холодильник, чайник, набор посуды, кухонный гарнитур с раковиной, микроволновая печь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FC7F22" w:rsidRPr="006F37B3" w:rsidRDefault="00FC7F22" w:rsidP="00FC7F2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6F37B3">
              <w:rPr>
                <w:b/>
              </w:rPr>
              <w:t>«Нео», Стандарт</w:t>
            </w:r>
          </w:p>
          <w:p w:rsidR="00FC7F22" w:rsidRDefault="00FC7F22" w:rsidP="00FC7F22">
            <w:pPr>
              <w:pStyle w:val="a9"/>
              <w:spacing w:before="0" w:beforeAutospacing="0" w:after="0" w:afterAutospacing="0"/>
              <w:jc w:val="center"/>
            </w:pPr>
            <w:r w:rsidRPr="006F37B3">
              <w:t xml:space="preserve"> г. Белокуриха, до центра курортной зоны 1км</w:t>
            </w:r>
          </w:p>
          <w:p w:rsidR="00FC7F22" w:rsidRDefault="00FC7F22" w:rsidP="00FC7F22">
            <w:pPr>
              <w:pStyle w:val="a9"/>
              <w:spacing w:before="0" w:beforeAutospacing="0" w:after="0" w:afterAutospacing="0"/>
              <w:jc w:val="center"/>
            </w:pPr>
            <w:r w:rsidRPr="006F37B3">
              <w:t>четырехэтажное здание отеля, ресторан, бес</w:t>
            </w:r>
            <w:r>
              <w:t xml:space="preserve">платная автостоянка, </w:t>
            </w:r>
            <w:proofErr w:type="spellStart"/>
            <w:r>
              <w:t>Wi-Fi</w:t>
            </w:r>
            <w:proofErr w:type="spellEnd"/>
            <w:r>
              <w:t>, Бар.</w:t>
            </w:r>
          </w:p>
          <w:p w:rsidR="00FC7F22" w:rsidRPr="00FC7F22" w:rsidRDefault="00FC7F22" w:rsidP="00FC7F2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C7F22">
              <w:rPr>
                <w:b/>
              </w:rPr>
              <w:t>Номер стандарт</w:t>
            </w:r>
          </w:p>
          <w:p w:rsidR="006F37B3" w:rsidRPr="003C320A" w:rsidRDefault="00FC7F22" w:rsidP="00FC7F22">
            <w:pPr>
              <w:pStyle w:val="a9"/>
              <w:spacing w:before="0" w:beforeAutospacing="0" w:after="0" w:afterAutospacing="0"/>
              <w:jc w:val="center"/>
            </w:pPr>
            <w:r w:rsidRPr="006F37B3">
              <w:t xml:space="preserve">Однокомнатный номер (12-16 </w:t>
            </w:r>
            <w:proofErr w:type="spellStart"/>
            <w:r w:rsidRPr="006F37B3">
              <w:t>кв.м</w:t>
            </w:r>
            <w:proofErr w:type="spellEnd"/>
            <w:r w:rsidRPr="006F37B3">
              <w:t xml:space="preserve">). В номере: две 1 спальные кровати (с возможностью совмещения), ТВ, прикроватная тумба, холодильник, шкаф для одежды. Санузел: </w:t>
            </w:r>
            <w:proofErr w:type="gramStart"/>
            <w:r w:rsidRPr="006F37B3">
              <w:t>W</w:t>
            </w:r>
            <w:proofErr w:type="gramEnd"/>
            <w:r w:rsidRPr="006F37B3">
              <w:t>С, раковина, полуванна, фен.</w:t>
            </w:r>
          </w:p>
        </w:tc>
      </w:tr>
      <w:tr w:rsidR="006F37B3" w:rsidRPr="003C320A" w:rsidTr="00FC7F22">
        <w:tc>
          <w:tcPr>
            <w:tcW w:w="9654" w:type="dxa"/>
            <w:gridSpan w:val="2"/>
            <w:shd w:val="clear" w:color="auto" w:fill="FFFFFF"/>
            <w:vAlign w:val="center"/>
          </w:tcPr>
          <w:p w:rsidR="006F37B3" w:rsidRPr="003C320A" w:rsidRDefault="006F37B3" w:rsidP="00C76C61">
            <w:pPr>
              <w:pStyle w:val="a9"/>
              <w:spacing w:before="0" w:beforeAutospacing="0" w:after="0" w:afterAutospacing="0"/>
              <w:jc w:val="center"/>
            </w:pPr>
            <w:r>
              <w:t>Комфорт</w:t>
            </w:r>
          </w:p>
        </w:tc>
      </w:tr>
      <w:tr w:rsidR="006F37B3" w:rsidRPr="003C320A" w:rsidTr="00FC7F22">
        <w:tc>
          <w:tcPr>
            <w:tcW w:w="4551" w:type="dxa"/>
            <w:shd w:val="clear" w:color="auto" w:fill="FFFFFF"/>
            <w:vAlign w:val="center"/>
            <w:hideMark/>
          </w:tcPr>
          <w:p w:rsidR="006F37B3" w:rsidRDefault="00F22550" w:rsidP="006F37B3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hyperlink r:id="rId20" w:history="1">
              <w:r w:rsidR="006F37B3" w:rsidRPr="00FC7F22">
                <w:rPr>
                  <w:rStyle w:val="ac"/>
                  <w:b/>
                  <w:color w:val="auto"/>
                  <w:u w:val="none"/>
                </w:rPr>
                <w:t>Всесезонный курорт «Манжерок», студия</w:t>
              </w:r>
            </w:hyperlink>
            <w:r w:rsidR="006F37B3" w:rsidRPr="00FC7F22">
              <w:rPr>
                <w:b/>
              </w:rPr>
              <w:t xml:space="preserve">  </w:t>
            </w:r>
          </w:p>
          <w:p w:rsidR="00FC7F22" w:rsidRDefault="00FC7F22" w:rsidP="006F37B3">
            <w:pPr>
              <w:pStyle w:val="a9"/>
              <w:spacing w:before="0" w:beforeAutospacing="0" w:after="0" w:afterAutospacing="0"/>
              <w:jc w:val="center"/>
            </w:pPr>
            <w:r w:rsidRPr="00FC7F22">
              <w:t xml:space="preserve">На берегу озера </w:t>
            </w:r>
            <w:proofErr w:type="spellStart"/>
            <w:r w:rsidRPr="00FC7F22">
              <w:t>Манжерокское</w:t>
            </w:r>
            <w:proofErr w:type="spellEnd"/>
            <w:r w:rsidRPr="00FC7F22">
              <w:t xml:space="preserve">, у подножья </w:t>
            </w:r>
            <w:r w:rsidRPr="00FC7F22">
              <w:lastRenderedPageBreak/>
              <w:t>г. Малая Синюха, 45 км от Горно-Алтайска</w:t>
            </w:r>
            <w:r>
              <w:t>.</w:t>
            </w:r>
          </w:p>
          <w:p w:rsidR="00FC7F22" w:rsidRDefault="00FC7F22" w:rsidP="00FC7F22">
            <w:pPr>
              <w:pStyle w:val="a9"/>
              <w:spacing w:before="0" w:beforeAutospacing="0" w:after="0" w:afterAutospacing="0"/>
              <w:jc w:val="center"/>
            </w:pPr>
            <w:r w:rsidRPr="00FC7F22">
              <w:t xml:space="preserve">Гостиничный комплекс, канатно-кресельная дорога, ресторан, банный комплекс, крытая спортивная площадка, 2 детские площадки. Аттракционы: веревочный парк, </w:t>
            </w:r>
            <w:proofErr w:type="spellStart"/>
            <w:r w:rsidRPr="00FC7F22">
              <w:t>скалодром</w:t>
            </w:r>
            <w:proofErr w:type="spellEnd"/>
            <w:r w:rsidRPr="00FC7F22">
              <w:t xml:space="preserve"> и перевернутый дом.</w:t>
            </w:r>
          </w:p>
          <w:p w:rsidR="00FC7F22" w:rsidRDefault="00FC7F22" w:rsidP="00FC7F2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C7F22">
              <w:rPr>
                <w:b/>
              </w:rPr>
              <w:t>Номер Студия</w:t>
            </w:r>
          </w:p>
          <w:p w:rsidR="00FC7F22" w:rsidRPr="00FC7F22" w:rsidRDefault="00FC7F22" w:rsidP="00FC7F22">
            <w:pPr>
              <w:pStyle w:val="a9"/>
              <w:spacing w:before="0" w:beforeAutospacing="0" w:after="0" w:afterAutospacing="0"/>
              <w:jc w:val="center"/>
            </w:pPr>
            <w:r w:rsidRPr="00FC7F22">
              <w:t xml:space="preserve">Однокомнатный двухместный номер (32 </w:t>
            </w:r>
            <w:proofErr w:type="spellStart"/>
            <w:r w:rsidRPr="00FC7F22">
              <w:t>кв.м</w:t>
            </w:r>
            <w:proofErr w:type="spellEnd"/>
            <w:r>
              <w:t>).</w:t>
            </w:r>
            <w:r w:rsidRPr="00FC7F22">
              <w:t xml:space="preserve"> В номере: 2 кровати односпальных, прикроватные тумбы, кресло-кровать, ТВ, гардероб, стулья, холодильник, чайник, набор посуды, кухонный гарнитур с раковиной, микроволновая печь.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6F37B3" w:rsidRDefault="006F37B3" w:rsidP="00C76C61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C7F22">
              <w:rPr>
                <w:b/>
              </w:rPr>
              <w:lastRenderedPageBreak/>
              <w:t>Бизнес-отель «Россия», 1 категория</w:t>
            </w:r>
          </w:p>
          <w:p w:rsidR="00FC7F22" w:rsidRDefault="00FC7F22" w:rsidP="00C76C61">
            <w:pPr>
              <w:pStyle w:val="a9"/>
              <w:spacing w:before="0" w:beforeAutospacing="0" w:after="0" w:afterAutospacing="0"/>
              <w:jc w:val="center"/>
            </w:pPr>
            <w:proofErr w:type="spellStart"/>
            <w:r w:rsidRPr="00FC7F22">
              <w:t>г</w:t>
            </w:r>
            <w:proofErr w:type="gramStart"/>
            <w:r w:rsidRPr="00FC7F22">
              <w:t>.Б</w:t>
            </w:r>
            <w:proofErr w:type="gramEnd"/>
            <w:r w:rsidRPr="00FC7F22">
              <w:t>елокуриха</w:t>
            </w:r>
            <w:proofErr w:type="spellEnd"/>
            <w:r w:rsidRPr="00FC7F22">
              <w:t>, в центре курортной зоны</w:t>
            </w:r>
            <w:r>
              <w:t>.</w:t>
            </w:r>
          </w:p>
          <w:p w:rsidR="00FC7F22" w:rsidRDefault="00FC7F22" w:rsidP="00C76C61">
            <w:pPr>
              <w:pStyle w:val="a9"/>
              <w:spacing w:before="0" w:beforeAutospacing="0" w:after="0" w:afterAutospacing="0"/>
              <w:jc w:val="center"/>
            </w:pPr>
            <w:r>
              <w:t xml:space="preserve">Отель, </w:t>
            </w:r>
            <w:r w:rsidRPr="00FC7F22">
              <w:t xml:space="preserve">детский клуб, ночной клуб, боулинг, </w:t>
            </w:r>
            <w:r w:rsidRPr="00FC7F22">
              <w:lastRenderedPageBreak/>
              <w:t>караоке</w:t>
            </w:r>
            <w:proofErr w:type="gramStart"/>
            <w:r w:rsidRPr="00FC7F22">
              <w:t xml:space="preserve"> ,</w:t>
            </w:r>
            <w:proofErr w:type="gramEnd"/>
            <w:r w:rsidRPr="00FC7F22">
              <w:t xml:space="preserve"> бильярд, детская игровая площадка, бар,  парковка, бассейн, </w:t>
            </w:r>
            <w:proofErr w:type="spellStart"/>
            <w:r w:rsidRPr="00FC7F22">
              <w:t>спа</w:t>
            </w:r>
            <w:proofErr w:type="spellEnd"/>
            <w:r w:rsidRPr="00FC7F22">
              <w:t>, джакузи, оздоровительный центр, солярий, фитнес-центр, сауна, детская площадка на улице, прачечная, бизнес-центр, конференц-зал/банкетный зал, ресторан "Трапеза".</w:t>
            </w:r>
          </w:p>
          <w:p w:rsidR="00FC7F22" w:rsidRDefault="00FC7F22" w:rsidP="00C76C61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C7F22">
              <w:rPr>
                <w:b/>
              </w:rPr>
              <w:t>Номер 1 категории</w:t>
            </w:r>
          </w:p>
          <w:p w:rsidR="00FC7F22" w:rsidRPr="00FC7F22" w:rsidRDefault="00FC7F22" w:rsidP="00FC7F22">
            <w:pPr>
              <w:pStyle w:val="a9"/>
              <w:spacing w:before="0" w:beforeAutospacing="0" w:after="0" w:afterAutospacing="0"/>
              <w:jc w:val="center"/>
            </w:pPr>
            <w:r w:rsidRPr="00FC7F22">
              <w:t xml:space="preserve">Однокомнатный номер (27 </w:t>
            </w:r>
            <w:proofErr w:type="spellStart"/>
            <w:r w:rsidRPr="00FC7F22">
              <w:t>кв.м</w:t>
            </w:r>
            <w:proofErr w:type="spellEnd"/>
            <w:r w:rsidRPr="00FC7F22">
              <w:t xml:space="preserve">). В номере: прихожая: шкаф, гладильный центр; сейф; зеркало. Спальня: две 1-спальные кровати (трансформируются в одну кровать), тумба </w:t>
            </w:r>
            <w:proofErr w:type="spellStart"/>
            <w:r w:rsidRPr="00FC7F22">
              <w:t>прикроватная</w:t>
            </w:r>
            <w:proofErr w:type="gramStart"/>
            <w:r w:rsidRPr="00FC7F22">
              <w:t>,с</w:t>
            </w:r>
            <w:proofErr w:type="gramEnd"/>
            <w:r w:rsidRPr="00FC7F22">
              <w:t>тул</w:t>
            </w:r>
            <w:proofErr w:type="spellEnd"/>
            <w:r w:rsidRPr="00FC7F22">
              <w:t xml:space="preserve">, кресло, ЖК ТВ, телефон, холодильник; мини-бар, чайник; </w:t>
            </w:r>
            <w:proofErr w:type="spellStart"/>
            <w:r w:rsidRPr="00FC7F22">
              <w:t>кофемашина</w:t>
            </w:r>
            <w:proofErr w:type="spellEnd"/>
            <w:r w:rsidRPr="00FC7F22">
              <w:t>, комплект посуды. Санузел: раковина, туалет, биде, душевая кабина, фен, халат, тапочки.</w:t>
            </w:r>
          </w:p>
        </w:tc>
      </w:tr>
    </w:tbl>
    <w:p w:rsidR="006F37B3" w:rsidRPr="006F37B3" w:rsidRDefault="006F37B3" w:rsidP="00A50847">
      <w:pPr>
        <w:rPr>
          <w:b/>
        </w:rPr>
      </w:pPr>
    </w:p>
    <w:sectPr w:rsidR="006F37B3" w:rsidRPr="006F37B3" w:rsidSect="00D34FE5">
      <w:endnotePr>
        <w:numFmt w:val="decimal"/>
      </w:endnotePr>
      <w:pgSz w:w="11906" w:h="16838" w:code="9"/>
      <w:pgMar w:top="1134" w:right="850" w:bottom="709" w:left="1701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36" w:rsidRDefault="002C2236">
      <w:r>
        <w:separator/>
      </w:r>
    </w:p>
  </w:endnote>
  <w:endnote w:type="continuationSeparator" w:id="0">
    <w:p w:rsidR="002C2236" w:rsidRDefault="002C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36" w:rsidRDefault="002C2236">
      <w:r>
        <w:separator/>
      </w:r>
    </w:p>
  </w:footnote>
  <w:footnote w:type="continuationSeparator" w:id="0">
    <w:p w:rsidR="002C2236" w:rsidRDefault="002C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FBD"/>
    <w:multiLevelType w:val="hybridMultilevel"/>
    <w:tmpl w:val="070C9F24"/>
    <w:lvl w:ilvl="0" w:tplc="5630FB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1C62"/>
    <w:multiLevelType w:val="hybridMultilevel"/>
    <w:tmpl w:val="41527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0173"/>
    <w:multiLevelType w:val="hybridMultilevel"/>
    <w:tmpl w:val="BE36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46A91"/>
    <w:multiLevelType w:val="hybridMultilevel"/>
    <w:tmpl w:val="C408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4408C"/>
    <w:multiLevelType w:val="hybridMultilevel"/>
    <w:tmpl w:val="25DCB060"/>
    <w:lvl w:ilvl="0" w:tplc="435229E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45B1747"/>
    <w:multiLevelType w:val="multilevel"/>
    <w:tmpl w:val="1F5C74BC"/>
    <w:lvl w:ilvl="0">
      <w:start w:val="1"/>
      <w:numFmt w:val="bullet"/>
      <w:lvlText w:val="•"/>
      <w:lvlJc w:val="left"/>
      <w:rPr>
        <w:color w:val="auto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FD32B9"/>
    <w:multiLevelType w:val="hybridMultilevel"/>
    <w:tmpl w:val="7BFC1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C4AF5"/>
    <w:multiLevelType w:val="hybridMultilevel"/>
    <w:tmpl w:val="38EC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F1DB0"/>
    <w:multiLevelType w:val="hybridMultilevel"/>
    <w:tmpl w:val="4FB0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F2EE3"/>
    <w:multiLevelType w:val="hybridMultilevel"/>
    <w:tmpl w:val="74820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0A589E"/>
    <w:multiLevelType w:val="hybridMultilevel"/>
    <w:tmpl w:val="476A0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553872"/>
    <w:multiLevelType w:val="hybridMultilevel"/>
    <w:tmpl w:val="B8CC1A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6D"/>
    <w:rsid w:val="00003CFD"/>
    <w:rsid w:val="0000552D"/>
    <w:rsid w:val="00015251"/>
    <w:rsid w:val="00017F5E"/>
    <w:rsid w:val="00030E70"/>
    <w:rsid w:val="00072EFD"/>
    <w:rsid w:val="000743D2"/>
    <w:rsid w:val="000947FD"/>
    <w:rsid w:val="000C29D8"/>
    <w:rsid w:val="000D62CE"/>
    <w:rsid w:val="000D674E"/>
    <w:rsid w:val="000E47B8"/>
    <w:rsid w:val="000E74E9"/>
    <w:rsid w:val="000F4A4B"/>
    <w:rsid w:val="000F4E34"/>
    <w:rsid w:val="00101E2D"/>
    <w:rsid w:val="00102E34"/>
    <w:rsid w:val="001235B1"/>
    <w:rsid w:val="001425D1"/>
    <w:rsid w:val="00143E99"/>
    <w:rsid w:val="001607F6"/>
    <w:rsid w:val="0016534E"/>
    <w:rsid w:val="001830A7"/>
    <w:rsid w:val="00185370"/>
    <w:rsid w:val="00185BBA"/>
    <w:rsid w:val="001A3D4A"/>
    <w:rsid w:val="001A435A"/>
    <w:rsid w:val="001B7DC0"/>
    <w:rsid w:val="001D6A99"/>
    <w:rsid w:val="001E00E0"/>
    <w:rsid w:val="00203609"/>
    <w:rsid w:val="00206D92"/>
    <w:rsid w:val="00241639"/>
    <w:rsid w:val="00245DEE"/>
    <w:rsid w:val="002464FC"/>
    <w:rsid w:val="00246900"/>
    <w:rsid w:val="00251E93"/>
    <w:rsid w:val="00254A43"/>
    <w:rsid w:val="00260CF7"/>
    <w:rsid w:val="00261515"/>
    <w:rsid w:val="00272134"/>
    <w:rsid w:val="00280EB8"/>
    <w:rsid w:val="002C2236"/>
    <w:rsid w:val="002C3441"/>
    <w:rsid w:val="002F772A"/>
    <w:rsid w:val="00300613"/>
    <w:rsid w:val="003021AF"/>
    <w:rsid w:val="00311350"/>
    <w:rsid w:val="003320B6"/>
    <w:rsid w:val="00337411"/>
    <w:rsid w:val="0034414C"/>
    <w:rsid w:val="003577DA"/>
    <w:rsid w:val="00360075"/>
    <w:rsid w:val="003752D4"/>
    <w:rsid w:val="003844BD"/>
    <w:rsid w:val="00386101"/>
    <w:rsid w:val="00394345"/>
    <w:rsid w:val="0039601A"/>
    <w:rsid w:val="003C320A"/>
    <w:rsid w:val="003D13F4"/>
    <w:rsid w:val="003E0C05"/>
    <w:rsid w:val="003E156A"/>
    <w:rsid w:val="003E5848"/>
    <w:rsid w:val="003F0072"/>
    <w:rsid w:val="003F1C69"/>
    <w:rsid w:val="004071FE"/>
    <w:rsid w:val="00422D5C"/>
    <w:rsid w:val="004232D2"/>
    <w:rsid w:val="00425E3B"/>
    <w:rsid w:val="00430528"/>
    <w:rsid w:val="00433127"/>
    <w:rsid w:val="00442394"/>
    <w:rsid w:val="0045568D"/>
    <w:rsid w:val="004624D1"/>
    <w:rsid w:val="00474B16"/>
    <w:rsid w:val="004839DE"/>
    <w:rsid w:val="00484A83"/>
    <w:rsid w:val="0049075E"/>
    <w:rsid w:val="00491827"/>
    <w:rsid w:val="00502084"/>
    <w:rsid w:val="00510E3E"/>
    <w:rsid w:val="005114AC"/>
    <w:rsid w:val="00512E7A"/>
    <w:rsid w:val="005230DC"/>
    <w:rsid w:val="00537216"/>
    <w:rsid w:val="00544C47"/>
    <w:rsid w:val="00546F5D"/>
    <w:rsid w:val="00583C4B"/>
    <w:rsid w:val="005A79DD"/>
    <w:rsid w:val="005C02A6"/>
    <w:rsid w:val="005C5380"/>
    <w:rsid w:val="005C6D4B"/>
    <w:rsid w:val="005E41C6"/>
    <w:rsid w:val="00603526"/>
    <w:rsid w:val="0063153F"/>
    <w:rsid w:val="00641AAB"/>
    <w:rsid w:val="0064290D"/>
    <w:rsid w:val="00682712"/>
    <w:rsid w:val="006A6FDD"/>
    <w:rsid w:val="006B7342"/>
    <w:rsid w:val="006C0152"/>
    <w:rsid w:val="006C1134"/>
    <w:rsid w:val="006D4AAE"/>
    <w:rsid w:val="006D6B27"/>
    <w:rsid w:val="006E3FEB"/>
    <w:rsid w:val="006E4FD4"/>
    <w:rsid w:val="006F1AF0"/>
    <w:rsid w:val="006F37B3"/>
    <w:rsid w:val="006F3970"/>
    <w:rsid w:val="006F3D43"/>
    <w:rsid w:val="006F6ECD"/>
    <w:rsid w:val="007068C2"/>
    <w:rsid w:val="00717E4E"/>
    <w:rsid w:val="00723638"/>
    <w:rsid w:val="00723FB1"/>
    <w:rsid w:val="00731FAE"/>
    <w:rsid w:val="00737A02"/>
    <w:rsid w:val="007410E8"/>
    <w:rsid w:val="00742EFE"/>
    <w:rsid w:val="00745795"/>
    <w:rsid w:val="007475B5"/>
    <w:rsid w:val="0075343F"/>
    <w:rsid w:val="0075721A"/>
    <w:rsid w:val="00766788"/>
    <w:rsid w:val="00767A64"/>
    <w:rsid w:val="00772D10"/>
    <w:rsid w:val="00777A61"/>
    <w:rsid w:val="00777E41"/>
    <w:rsid w:val="007816C9"/>
    <w:rsid w:val="00783184"/>
    <w:rsid w:val="00787955"/>
    <w:rsid w:val="00794FF8"/>
    <w:rsid w:val="007B605D"/>
    <w:rsid w:val="007B6F6B"/>
    <w:rsid w:val="007B71A7"/>
    <w:rsid w:val="007F12DB"/>
    <w:rsid w:val="00807D9F"/>
    <w:rsid w:val="00823D70"/>
    <w:rsid w:val="00847A75"/>
    <w:rsid w:val="00852266"/>
    <w:rsid w:val="0086269E"/>
    <w:rsid w:val="0086463B"/>
    <w:rsid w:val="008752F3"/>
    <w:rsid w:val="00887EBE"/>
    <w:rsid w:val="00891F22"/>
    <w:rsid w:val="008933BE"/>
    <w:rsid w:val="008A5BF9"/>
    <w:rsid w:val="008B083D"/>
    <w:rsid w:val="008B2571"/>
    <w:rsid w:val="008C1C36"/>
    <w:rsid w:val="008D69F6"/>
    <w:rsid w:val="008E1E44"/>
    <w:rsid w:val="008E519E"/>
    <w:rsid w:val="00912037"/>
    <w:rsid w:val="009312FC"/>
    <w:rsid w:val="00942E3B"/>
    <w:rsid w:val="00943B02"/>
    <w:rsid w:val="009650A1"/>
    <w:rsid w:val="009722EE"/>
    <w:rsid w:val="0097448D"/>
    <w:rsid w:val="00974F0F"/>
    <w:rsid w:val="009A46CF"/>
    <w:rsid w:val="009A7E6A"/>
    <w:rsid w:val="009B4CDF"/>
    <w:rsid w:val="009C1F9C"/>
    <w:rsid w:val="009C2C64"/>
    <w:rsid w:val="009C5167"/>
    <w:rsid w:val="009C59BD"/>
    <w:rsid w:val="009D1951"/>
    <w:rsid w:val="009D692C"/>
    <w:rsid w:val="009D7139"/>
    <w:rsid w:val="009E7F25"/>
    <w:rsid w:val="009F1F29"/>
    <w:rsid w:val="009F3C63"/>
    <w:rsid w:val="00A0007E"/>
    <w:rsid w:val="00A250D0"/>
    <w:rsid w:val="00A50847"/>
    <w:rsid w:val="00A5146D"/>
    <w:rsid w:val="00A54210"/>
    <w:rsid w:val="00A60FDC"/>
    <w:rsid w:val="00A66054"/>
    <w:rsid w:val="00A82325"/>
    <w:rsid w:val="00A9207D"/>
    <w:rsid w:val="00AA163F"/>
    <w:rsid w:val="00AB097A"/>
    <w:rsid w:val="00AB58AB"/>
    <w:rsid w:val="00AD0BD2"/>
    <w:rsid w:val="00AD2C54"/>
    <w:rsid w:val="00AE4E82"/>
    <w:rsid w:val="00AF0080"/>
    <w:rsid w:val="00AF4471"/>
    <w:rsid w:val="00B21DE8"/>
    <w:rsid w:val="00B33F99"/>
    <w:rsid w:val="00B43358"/>
    <w:rsid w:val="00B47B1A"/>
    <w:rsid w:val="00B5190B"/>
    <w:rsid w:val="00B539AE"/>
    <w:rsid w:val="00B5515E"/>
    <w:rsid w:val="00B57CFE"/>
    <w:rsid w:val="00B61335"/>
    <w:rsid w:val="00B6171B"/>
    <w:rsid w:val="00B618FF"/>
    <w:rsid w:val="00B73A5E"/>
    <w:rsid w:val="00B7628D"/>
    <w:rsid w:val="00B825A5"/>
    <w:rsid w:val="00B870CC"/>
    <w:rsid w:val="00B95FA2"/>
    <w:rsid w:val="00BA424A"/>
    <w:rsid w:val="00BB2758"/>
    <w:rsid w:val="00BB2F7F"/>
    <w:rsid w:val="00BB7A08"/>
    <w:rsid w:val="00BC20CE"/>
    <w:rsid w:val="00BD15B4"/>
    <w:rsid w:val="00BF568D"/>
    <w:rsid w:val="00C01C14"/>
    <w:rsid w:val="00C02184"/>
    <w:rsid w:val="00C128C1"/>
    <w:rsid w:val="00C37E75"/>
    <w:rsid w:val="00C40306"/>
    <w:rsid w:val="00C527A1"/>
    <w:rsid w:val="00C52FC3"/>
    <w:rsid w:val="00C63828"/>
    <w:rsid w:val="00CA0289"/>
    <w:rsid w:val="00CB59C8"/>
    <w:rsid w:val="00CC6D2F"/>
    <w:rsid w:val="00CC6EAB"/>
    <w:rsid w:val="00CF7B8B"/>
    <w:rsid w:val="00D23517"/>
    <w:rsid w:val="00D270DB"/>
    <w:rsid w:val="00D34FE5"/>
    <w:rsid w:val="00D3708B"/>
    <w:rsid w:val="00D52302"/>
    <w:rsid w:val="00D52536"/>
    <w:rsid w:val="00D679A3"/>
    <w:rsid w:val="00D905B9"/>
    <w:rsid w:val="00D91D28"/>
    <w:rsid w:val="00DB1F76"/>
    <w:rsid w:val="00DC1464"/>
    <w:rsid w:val="00DC14D4"/>
    <w:rsid w:val="00DD58D7"/>
    <w:rsid w:val="00DE7167"/>
    <w:rsid w:val="00DF4811"/>
    <w:rsid w:val="00E00F65"/>
    <w:rsid w:val="00E176BC"/>
    <w:rsid w:val="00E27077"/>
    <w:rsid w:val="00E35FFD"/>
    <w:rsid w:val="00E4133C"/>
    <w:rsid w:val="00E569A6"/>
    <w:rsid w:val="00E71380"/>
    <w:rsid w:val="00E86939"/>
    <w:rsid w:val="00E870B1"/>
    <w:rsid w:val="00E970A9"/>
    <w:rsid w:val="00EA3EF6"/>
    <w:rsid w:val="00EB3FD3"/>
    <w:rsid w:val="00EC2AAE"/>
    <w:rsid w:val="00EC362E"/>
    <w:rsid w:val="00EC42C2"/>
    <w:rsid w:val="00EE2F5B"/>
    <w:rsid w:val="00EF27DA"/>
    <w:rsid w:val="00EF775D"/>
    <w:rsid w:val="00F04967"/>
    <w:rsid w:val="00F05EE0"/>
    <w:rsid w:val="00F22550"/>
    <w:rsid w:val="00F331A0"/>
    <w:rsid w:val="00F4271D"/>
    <w:rsid w:val="00F50EC7"/>
    <w:rsid w:val="00F52E70"/>
    <w:rsid w:val="00F563C4"/>
    <w:rsid w:val="00F61D4F"/>
    <w:rsid w:val="00F7513D"/>
    <w:rsid w:val="00F7695F"/>
    <w:rsid w:val="00F95785"/>
    <w:rsid w:val="00FA3BF8"/>
    <w:rsid w:val="00FA6CF3"/>
    <w:rsid w:val="00FC354A"/>
    <w:rsid w:val="00FC7F22"/>
    <w:rsid w:val="00FF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DB"/>
    <w:rPr>
      <w:sz w:val="24"/>
      <w:szCs w:val="24"/>
    </w:rPr>
  </w:style>
  <w:style w:type="paragraph" w:styleId="4">
    <w:name w:val="heading 4"/>
    <w:basedOn w:val="a"/>
    <w:next w:val="a"/>
    <w:qFormat/>
    <w:rsid w:val="003600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0075"/>
    <w:pPr>
      <w:keepNext/>
      <w:framePr w:hSpace="180" w:wrap="auto" w:vAnchor="text" w:hAnchor="margin" w:x="216" w:y="257"/>
      <w:jc w:val="center"/>
      <w:outlineLvl w:val="4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E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80EB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C42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60075"/>
    <w:pPr>
      <w:overflowPunct w:val="0"/>
      <w:autoSpaceDE w:val="0"/>
      <w:autoSpaceDN w:val="0"/>
      <w:adjustRightInd w:val="0"/>
      <w:ind w:left="426"/>
      <w:textAlignment w:val="baseline"/>
    </w:pPr>
    <w:rPr>
      <w:b/>
      <w:bCs/>
    </w:rPr>
  </w:style>
  <w:style w:type="paragraph" w:styleId="a7">
    <w:name w:val="Subtitle"/>
    <w:basedOn w:val="a"/>
    <w:qFormat/>
    <w:rsid w:val="00360075"/>
    <w:pPr>
      <w:jc w:val="center"/>
    </w:pPr>
    <w:rPr>
      <w:b/>
      <w:bCs/>
      <w:i/>
      <w:iCs/>
      <w:color w:val="C0C0C0"/>
      <w:w w:val="15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a8">
    <w:name w:val="Table Elegant"/>
    <w:basedOn w:val="a1"/>
    <w:rsid w:val="003600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Верхний колонтитул1"/>
    <w:basedOn w:val="a"/>
    <w:rsid w:val="00360075"/>
    <w:pPr>
      <w:spacing w:before="100" w:beforeAutospacing="1" w:after="100" w:afterAutospacing="1"/>
    </w:pPr>
    <w:rPr>
      <w:rFonts w:ascii="Verdana" w:hAnsi="Verdana"/>
      <w:b/>
      <w:bCs/>
      <w:color w:val="663300"/>
    </w:rPr>
  </w:style>
  <w:style w:type="paragraph" w:styleId="a9">
    <w:name w:val="Normal (Web)"/>
    <w:basedOn w:val="a"/>
    <w:uiPriority w:val="99"/>
    <w:rsid w:val="00360075"/>
    <w:pPr>
      <w:spacing w:before="100" w:beforeAutospacing="1" w:after="100" w:afterAutospacing="1"/>
    </w:pPr>
  </w:style>
  <w:style w:type="table" w:styleId="aa">
    <w:name w:val="Table Grid"/>
    <w:basedOn w:val="a1"/>
    <w:rsid w:val="0036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60075"/>
    <w:pPr>
      <w:spacing w:before="100" w:beforeAutospacing="1" w:after="100" w:afterAutospacing="1"/>
    </w:pPr>
  </w:style>
  <w:style w:type="table" w:styleId="-2">
    <w:name w:val="Table Web 2"/>
    <w:basedOn w:val="a1"/>
    <w:rsid w:val="00F50EC7"/>
    <w:rPr>
      <w:b/>
      <w:i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Бланк1"/>
    <w:basedOn w:val="a"/>
    <w:rsid w:val="00B618FF"/>
    <w:pPr>
      <w:ind w:left="198"/>
      <w:jc w:val="both"/>
    </w:pPr>
    <w:rPr>
      <w:sz w:val="20"/>
      <w:szCs w:val="20"/>
    </w:rPr>
  </w:style>
  <w:style w:type="character" w:styleId="ac">
    <w:name w:val="Hyperlink"/>
    <w:rsid w:val="0063153F"/>
    <w:rPr>
      <w:color w:val="0000FF"/>
      <w:u w:val="single"/>
    </w:rPr>
  </w:style>
  <w:style w:type="character" w:styleId="ad">
    <w:name w:val="Strong"/>
    <w:uiPriority w:val="22"/>
    <w:qFormat/>
    <w:rsid w:val="003752D4"/>
    <w:rPr>
      <w:b/>
      <w:bCs/>
    </w:rPr>
  </w:style>
  <w:style w:type="character" w:customStyle="1" w:styleId="claim">
    <w:name w:val="claim"/>
    <w:basedOn w:val="a0"/>
    <w:rsid w:val="007B71A7"/>
  </w:style>
  <w:style w:type="paragraph" w:styleId="ae">
    <w:name w:val="No Spacing"/>
    <w:uiPriority w:val="1"/>
    <w:qFormat/>
    <w:rsid w:val="00185BBA"/>
    <w:rPr>
      <w:rFonts w:ascii="Calibri" w:eastAsia="Calibri" w:hAnsi="Calibri"/>
      <w:sz w:val="22"/>
      <w:szCs w:val="22"/>
      <w:lang w:eastAsia="en-US"/>
    </w:rPr>
  </w:style>
  <w:style w:type="character" w:customStyle="1" w:styleId="claimno">
    <w:name w:val="claim_no"/>
    <w:basedOn w:val="a0"/>
    <w:rsid w:val="00974F0F"/>
  </w:style>
  <w:style w:type="character" w:customStyle="1" w:styleId="apple-converted-space">
    <w:name w:val="apple-converted-space"/>
    <w:basedOn w:val="a0"/>
    <w:rsid w:val="00974F0F"/>
  </w:style>
  <w:style w:type="paragraph" w:styleId="af">
    <w:name w:val="List Paragraph"/>
    <w:basedOn w:val="a"/>
    <w:uiPriority w:val="34"/>
    <w:qFormat/>
    <w:rsid w:val="001830A7"/>
    <w:pPr>
      <w:ind w:left="720"/>
      <w:contextualSpacing/>
    </w:pPr>
  </w:style>
  <w:style w:type="paragraph" w:styleId="af0">
    <w:name w:val="endnote text"/>
    <w:basedOn w:val="a"/>
    <w:link w:val="af1"/>
    <w:semiHidden/>
    <w:unhideWhenUsed/>
    <w:rsid w:val="00B6171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B6171B"/>
  </w:style>
  <w:style w:type="character" w:styleId="af2">
    <w:name w:val="endnote reference"/>
    <w:basedOn w:val="a0"/>
    <w:semiHidden/>
    <w:unhideWhenUsed/>
    <w:rsid w:val="00B6171B"/>
    <w:rPr>
      <w:vertAlign w:val="superscript"/>
    </w:rPr>
  </w:style>
  <w:style w:type="paragraph" w:styleId="af3">
    <w:name w:val="footnote text"/>
    <w:basedOn w:val="a"/>
    <w:link w:val="af4"/>
    <w:semiHidden/>
    <w:unhideWhenUsed/>
    <w:rsid w:val="00B6171B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6171B"/>
  </w:style>
  <w:style w:type="character" w:styleId="af5">
    <w:name w:val="footnote reference"/>
    <w:basedOn w:val="a0"/>
    <w:semiHidden/>
    <w:unhideWhenUsed/>
    <w:rsid w:val="00B6171B"/>
    <w:rPr>
      <w:vertAlign w:val="superscript"/>
    </w:rPr>
  </w:style>
  <w:style w:type="character" w:styleId="af6">
    <w:name w:val="Emphasis"/>
    <w:basedOn w:val="a0"/>
    <w:uiPriority w:val="20"/>
    <w:qFormat/>
    <w:rsid w:val="003C3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DB"/>
    <w:rPr>
      <w:sz w:val="24"/>
      <w:szCs w:val="24"/>
    </w:rPr>
  </w:style>
  <w:style w:type="paragraph" w:styleId="4">
    <w:name w:val="heading 4"/>
    <w:basedOn w:val="a"/>
    <w:next w:val="a"/>
    <w:qFormat/>
    <w:rsid w:val="003600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0075"/>
    <w:pPr>
      <w:keepNext/>
      <w:framePr w:hSpace="180" w:wrap="auto" w:vAnchor="text" w:hAnchor="margin" w:x="216" w:y="257"/>
      <w:jc w:val="center"/>
      <w:outlineLvl w:val="4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E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80EB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C42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60075"/>
    <w:pPr>
      <w:overflowPunct w:val="0"/>
      <w:autoSpaceDE w:val="0"/>
      <w:autoSpaceDN w:val="0"/>
      <w:adjustRightInd w:val="0"/>
      <w:ind w:left="426"/>
      <w:textAlignment w:val="baseline"/>
    </w:pPr>
    <w:rPr>
      <w:b/>
      <w:bCs/>
    </w:rPr>
  </w:style>
  <w:style w:type="paragraph" w:styleId="a7">
    <w:name w:val="Subtitle"/>
    <w:basedOn w:val="a"/>
    <w:qFormat/>
    <w:rsid w:val="00360075"/>
    <w:pPr>
      <w:jc w:val="center"/>
    </w:pPr>
    <w:rPr>
      <w:b/>
      <w:bCs/>
      <w:i/>
      <w:iCs/>
      <w:color w:val="C0C0C0"/>
      <w:w w:val="15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a8">
    <w:name w:val="Table Elegant"/>
    <w:basedOn w:val="a1"/>
    <w:rsid w:val="003600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Верхний колонтитул1"/>
    <w:basedOn w:val="a"/>
    <w:rsid w:val="00360075"/>
    <w:pPr>
      <w:spacing w:before="100" w:beforeAutospacing="1" w:after="100" w:afterAutospacing="1"/>
    </w:pPr>
    <w:rPr>
      <w:rFonts w:ascii="Verdana" w:hAnsi="Verdana"/>
      <w:b/>
      <w:bCs/>
      <w:color w:val="663300"/>
    </w:rPr>
  </w:style>
  <w:style w:type="paragraph" w:styleId="a9">
    <w:name w:val="Normal (Web)"/>
    <w:basedOn w:val="a"/>
    <w:uiPriority w:val="99"/>
    <w:rsid w:val="00360075"/>
    <w:pPr>
      <w:spacing w:before="100" w:beforeAutospacing="1" w:after="100" w:afterAutospacing="1"/>
    </w:pPr>
  </w:style>
  <w:style w:type="table" w:styleId="aa">
    <w:name w:val="Table Grid"/>
    <w:basedOn w:val="a1"/>
    <w:rsid w:val="0036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60075"/>
    <w:pPr>
      <w:spacing w:before="100" w:beforeAutospacing="1" w:after="100" w:afterAutospacing="1"/>
    </w:pPr>
  </w:style>
  <w:style w:type="table" w:styleId="-2">
    <w:name w:val="Table Web 2"/>
    <w:basedOn w:val="a1"/>
    <w:rsid w:val="00F50EC7"/>
    <w:rPr>
      <w:b/>
      <w:i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Бланк1"/>
    <w:basedOn w:val="a"/>
    <w:rsid w:val="00B618FF"/>
    <w:pPr>
      <w:ind w:left="198"/>
      <w:jc w:val="both"/>
    </w:pPr>
    <w:rPr>
      <w:sz w:val="20"/>
      <w:szCs w:val="20"/>
    </w:rPr>
  </w:style>
  <w:style w:type="character" w:styleId="ac">
    <w:name w:val="Hyperlink"/>
    <w:rsid w:val="0063153F"/>
    <w:rPr>
      <w:color w:val="0000FF"/>
      <w:u w:val="single"/>
    </w:rPr>
  </w:style>
  <w:style w:type="character" w:styleId="ad">
    <w:name w:val="Strong"/>
    <w:uiPriority w:val="22"/>
    <w:qFormat/>
    <w:rsid w:val="003752D4"/>
    <w:rPr>
      <w:b/>
      <w:bCs/>
    </w:rPr>
  </w:style>
  <w:style w:type="character" w:customStyle="1" w:styleId="claim">
    <w:name w:val="claim"/>
    <w:basedOn w:val="a0"/>
    <w:rsid w:val="007B71A7"/>
  </w:style>
  <w:style w:type="paragraph" w:styleId="ae">
    <w:name w:val="No Spacing"/>
    <w:uiPriority w:val="1"/>
    <w:qFormat/>
    <w:rsid w:val="00185BBA"/>
    <w:rPr>
      <w:rFonts w:ascii="Calibri" w:eastAsia="Calibri" w:hAnsi="Calibri"/>
      <w:sz w:val="22"/>
      <w:szCs w:val="22"/>
      <w:lang w:eastAsia="en-US"/>
    </w:rPr>
  </w:style>
  <w:style w:type="character" w:customStyle="1" w:styleId="claimno">
    <w:name w:val="claim_no"/>
    <w:basedOn w:val="a0"/>
    <w:rsid w:val="00974F0F"/>
  </w:style>
  <w:style w:type="character" w:customStyle="1" w:styleId="apple-converted-space">
    <w:name w:val="apple-converted-space"/>
    <w:basedOn w:val="a0"/>
    <w:rsid w:val="00974F0F"/>
  </w:style>
  <w:style w:type="paragraph" w:styleId="af">
    <w:name w:val="List Paragraph"/>
    <w:basedOn w:val="a"/>
    <w:uiPriority w:val="34"/>
    <w:qFormat/>
    <w:rsid w:val="001830A7"/>
    <w:pPr>
      <w:ind w:left="720"/>
      <w:contextualSpacing/>
    </w:pPr>
  </w:style>
  <w:style w:type="paragraph" w:styleId="af0">
    <w:name w:val="endnote text"/>
    <w:basedOn w:val="a"/>
    <w:link w:val="af1"/>
    <w:semiHidden/>
    <w:unhideWhenUsed/>
    <w:rsid w:val="00B6171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B6171B"/>
  </w:style>
  <w:style w:type="character" w:styleId="af2">
    <w:name w:val="endnote reference"/>
    <w:basedOn w:val="a0"/>
    <w:semiHidden/>
    <w:unhideWhenUsed/>
    <w:rsid w:val="00B6171B"/>
    <w:rPr>
      <w:vertAlign w:val="superscript"/>
    </w:rPr>
  </w:style>
  <w:style w:type="paragraph" w:styleId="af3">
    <w:name w:val="footnote text"/>
    <w:basedOn w:val="a"/>
    <w:link w:val="af4"/>
    <w:semiHidden/>
    <w:unhideWhenUsed/>
    <w:rsid w:val="00B6171B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6171B"/>
  </w:style>
  <w:style w:type="character" w:styleId="af5">
    <w:name w:val="footnote reference"/>
    <w:basedOn w:val="a0"/>
    <w:semiHidden/>
    <w:unhideWhenUsed/>
    <w:rsid w:val="00B6171B"/>
    <w:rPr>
      <w:vertAlign w:val="superscript"/>
    </w:rPr>
  </w:style>
  <w:style w:type="character" w:styleId="af6">
    <w:name w:val="Emphasis"/>
    <w:basedOn w:val="a0"/>
    <w:uiPriority w:val="20"/>
    <w:qFormat/>
    <w:rsid w:val="003C3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hotka.ru/region/gornyj-altai/bazy-otdyha/bereg-reki-katun/manzherok-vsesezonnyj-kurort/" TargetMode="External"/><Relationship Id="rId18" Type="http://schemas.openxmlformats.org/officeDocument/2006/relationships/hyperlink" Target="https://www.ohotka.ru/region/gornyj-altai/bazy-otdyha/aya/berezka-turisticheskij-komplek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ohotka.ru/region/belokuriha/sanatorii-gostiniczy/neo-otel/" TargetMode="External"/><Relationship Id="rId17" Type="http://schemas.openxmlformats.org/officeDocument/2006/relationships/hyperlink" Target="https://www.ohotka.ru/region/gornyj-altai/bazy-otdyha/aya/berezka-turisticheskij-komple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hotka.ru/region/belokuriha/sanatorii-gostiniczy/rossiya-biznes-otel/" TargetMode="External"/><Relationship Id="rId20" Type="http://schemas.openxmlformats.org/officeDocument/2006/relationships/hyperlink" Target="https://www.ohotka.ru/region/gornyj-altai/bazy-otdyha/bereg-reki-katun/manzherok-vsesezonnyj-kuror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hotka.ru/region/gornyj-altai/bazy-otdyha/aya/berezka-turisticheskij-komplek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hotka.ru/region/gornyj-altai/bazy-otdyha/bereg-reki-katun/manzherok-vsesezonnyj-kurort/" TargetMode="External"/><Relationship Id="rId10" Type="http://schemas.openxmlformats.org/officeDocument/2006/relationships/hyperlink" Target="https://www.ohotka.ru/region/belokuriha/sanatorii-gostiniczy/neo-otel/" TargetMode="External"/><Relationship Id="rId19" Type="http://schemas.openxmlformats.org/officeDocument/2006/relationships/hyperlink" Target="https://www.ohotka.ru/region/gornyj-altai/bazy-otdyha/bereg-reki-katun/manzherok-vsesezonnyj-kuro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hotka.ru/region/gornyj-altai/bazy-otdyha/aya/berezka-turisticheskij-kompleks/" TargetMode="External"/><Relationship Id="rId14" Type="http://schemas.openxmlformats.org/officeDocument/2006/relationships/hyperlink" Target="https://www.ohotka.ru/region/belokuriha/sanatorii-gostiniczy/neo-ote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EC76-4C01-4BD2-9165-D7D291E1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ответ на запрос сообщаем следующее:</vt:lpstr>
    </vt:vector>
  </TitlesOfParts>
  <Company>Арго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ответ на запрос сообщаем следующее:</dc:title>
  <dc:creator>Слесарева Ирина</dc:creator>
  <cp:lastModifiedBy>*</cp:lastModifiedBy>
  <cp:revision>9</cp:revision>
  <cp:lastPrinted>2016-03-16T07:06:00Z</cp:lastPrinted>
  <dcterms:created xsi:type="dcterms:W3CDTF">2020-06-09T09:51:00Z</dcterms:created>
  <dcterms:modified xsi:type="dcterms:W3CDTF">2020-06-09T10:38:00Z</dcterms:modified>
</cp:coreProperties>
</file>